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E7ECB" w:rsidR="00C96BED" w:rsidP="00627E14" w:rsidRDefault="00A24186" w14:paraId="221C5863" w14:textId="6A621609">
      <w:pPr>
        <w:pStyle w:val="MainTitle"/>
        <w:rPr>
          <w:rFonts w:ascii="Franklin Gothic Book" w:hAnsi="Franklin Gothic Book"/>
        </w:rPr>
      </w:pPr>
      <w:r w:rsidRPr="64BD4464" w:rsidR="64BD4464">
        <w:rPr>
          <w:rFonts w:ascii="Franklin Gothic Book" w:hAnsi="Franklin Gothic Book"/>
        </w:rPr>
        <w:t>Indonesia</w:t>
      </w:r>
    </w:p>
    <w:p w:rsidRPr="006E7ECB" w:rsidR="00B108FA" w:rsidP="006867A1" w:rsidRDefault="00B108FA" w14:paraId="1FAAB486" w14:textId="3DDAA018">
      <w:pPr>
        <w:pStyle w:val="Text"/>
        <w:rPr>
          <w:rFonts w:eastAsia="MS Gothic" w:cs="Times New Roman"/>
          <w:color w:val="1A4066"/>
          <w:sz w:val="36"/>
          <w:szCs w:val="36"/>
        </w:rPr>
      </w:pPr>
      <w:r w:rsidRPr="64BD4464" w:rsidR="64BD4464">
        <w:rPr>
          <w:rFonts w:eastAsia="MS Gothic" w:cs="Times New Roman"/>
          <w:color w:val="1A4066"/>
          <w:sz w:val="36"/>
          <w:szCs w:val="36"/>
        </w:rPr>
        <w:t xml:space="preserve">Stakeholder engagement – template for EITI data collection </w:t>
      </w:r>
    </w:p>
    <w:p w:rsidRPr="00181922" w:rsidR="00B108FA" w:rsidP="00B108FA" w:rsidRDefault="00B108FA" w14:paraId="5CDC4DE0" w14:textId="77777777"/>
    <w:sdt>
      <w:sdtPr>
        <w:rPr>
          <w:rFonts w:ascii="Franklin Gothic Book" w:hAnsi="Franklin Gothic Book" w:eastAsiaTheme="minorHAnsi" w:cstheme="minorBidi"/>
          <w:color w:val="auto"/>
          <w:sz w:val="22"/>
          <w:szCs w:val="22"/>
          <w:lang w:val="en-GB"/>
        </w:rPr>
        <w:id w:val="-552155441"/>
        <w:docPartObj>
          <w:docPartGallery w:val="Table of Contents"/>
          <w:docPartUnique/>
        </w:docPartObj>
      </w:sdtPr>
      <w:sdtEndPr>
        <w:rPr>
          <w:rFonts w:eastAsia="Cambria" w:cs="Arial"/>
          <w:b/>
          <w:bCs/>
          <w:szCs w:val="24"/>
          <w:lang w:val="en-US"/>
        </w:rPr>
      </w:sdtEndPr>
      <w:sdtContent>
        <w:p w:rsidRPr="00181922" w:rsidR="00B108FA" w:rsidP="00B108FA" w:rsidRDefault="00B108FA" w14:paraId="0AA48077" w14:textId="77777777">
          <w:pPr>
            <w:pStyle w:val="TOCHeading"/>
            <w:rPr>
              <w:rFonts w:ascii="Franklin Gothic Book" w:hAnsi="Franklin Gothic Book"/>
              <w:lang w:val="en-GB"/>
            </w:rPr>
          </w:pPr>
          <w:r w:rsidRPr="64BD4464" w:rsidR="64BD4464">
            <w:rPr>
              <w:rFonts w:ascii="Franklin Gothic Book" w:hAnsi="Franklin Gothic Book"/>
            </w:rPr>
            <w:t>Contents</w:t>
          </w:r>
        </w:p>
        <w:p w:rsidRPr="006E7ECB" w:rsidR="006D2988" w:rsidP="64BD4464" w:rsidRDefault="00B108FA" w14:paraId="31CDE875" w14:textId="3B70B19B">
          <w:pPr>
            <w:pStyle w:val="TOC1"/>
            <w:tabs>
              <w:tab w:val="right" w:leader="dot" w:pos="9062"/>
            </w:tabs>
            <w:rPr>
              <w:rFonts w:ascii="Franklin Gothic Book" w:hAnsi="Franklin Gothic Book" w:eastAsia="游明朝" w:eastAsiaTheme="minorEastAsia"/>
              <w:noProof/>
              <w:lang w:eastAsia="en-GB"/>
            </w:rPr>
          </w:pPr>
          <w:r w:rsidRPr="00181922">
            <w:rPr>
              <w:rFonts w:ascii="Franklin Gothic Book" w:hAnsi="Franklin Gothic Book"/>
            </w:rPr>
            <w:fldChar w:fldCharType="begin"/>
          </w:r>
          <w:r w:rsidRPr="00181922">
            <w:rPr>
              <w:rFonts w:ascii="Franklin Gothic Book" w:hAnsi="Franklin Gothic Book"/>
            </w:rPr>
            <w:instrText xml:space="preserve"> TOC \o "1-3" \h \z \u </w:instrText>
          </w:r>
          <w:r w:rsidRPr="00181922">
            <w:rPr>
              <w:rFonts w:ascii="Franklin Gothic Book" w:hAnsi="Franklin Gothic Book"/>
            </w:rPr>
            <w:fldChar w:fldCharType="separate"/>
          </w:r>
          <w:hyperlink w:history="1" w:anchor="_Toc57974728">
            <w:r w:rsidRPr="64BD4464" w:rsidR="006D2988">
              <w:rPr>
                <w:rStyle w:val="Hyperlink"/>
                <w:rFonts w:ascii="Franklin Gothic Book" w:hAnsi="Franklin Gothic Book"/>
                <w:noProof/>
              </w:rPr>
              <w:t>Introduction</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_Toc57974728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2</w:t>
            </w:r>
            <w:r w:rsidRPr="006E7ECB" w:rsidR="006D2988">
              <w:rPr>
                <w:rFonts w:ascii="Franklin Gothic Book" w:hAnsi="Franklin Gothic Book"/>
                <w:noProof/>
                <w:webHidden/>
              </w:rPr>
              <w:fldChar w:fldCharType="end"/>
            </w:r>
          </w:hyperlink>
        </w:p>
        <w:p w:rsidRPr="006E7ECB" w:rsidR="006D2988" w:rsidP="64BD4464" w:rsidRDefault="00000000" w14:paraId="435B925E" w14:textId="66BD8EE5">
          <w:pPr>
            <w:pStyle w:val="TOC1"/>
            <w:tabs>
              <w:tab w:val="right" w:leader="dot" w:pos="9062"/>
            </w:tabs>
            <w:rPr>
              <w:rFonts w:ascii="Franklin Gothic Book" w:hAnsi="Franklin Gothic Book" w:eastAsia="游明朝" w:eastAsiaTheme="minorEastAsia"/>
              <w:noProof/>
              <w:lang w:eastAsia="en-GB"/>
            </w:rPr>
          </w:pPr>
          <w:hyperlink w:history="1" w:anchor="_Toc57974729">
            <w:r w:rsidRPr="64BD4464" w:rsidR="006D2988">
              <w:rPr>
                <w:rStyle w:val="Hyperlink"/>
                <w:rFonts w:ascii="Franklin Gothic Book" w:hAnsi="Franklin Gothic Book"/>
                <w:noProof/>
              </w:rPr>
              <w:t>Part I: MSG oversight</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_Toc57974729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2</w:t>
            </w:r>
            <w:r w:rsidRPr="006E7ECB" w:rsidR="006D2988">
              <w:rPr>
                <w:rFonts w:ascii="Franklin Gothic Book" w:hAnsi="Franklin Gothic Book"/>
                <w:noProof/>
                <w:webHidden/>
              </w:rPr>
              <w:fldChar w:fldCharType="end"/>
            </w:r>
          </w:hyperlink>
        </w:p>
        <w:p w:rsidRPr="006E7ECB" w:rsidR="006D2988" w:rsidP="64BD4464" w:rsidRDefault="00000000" w14:paraId="2B0AED07" w14:textId="599F3726">
          <w:pPr>
            <w:pStyle w:val="TOC2"/>
            <w:tabs>
              <w:tab w:val="right" w:leader="dot" w:pos="9062"/>
            </w:tabs>
            <w:rPr>
              <w:rFonts w:ascii="Franklin Gothic Book" w:hAnsi="Franklin Gothic Book" w:eastAsia="游明朝" w:eastAsiaTheme="minorEastAsia"/>
              <w:noProof/>
              <w:lang w:eastAsia="en-GB"/>
            </w:rPr>
          </w:pPr>
          <w:hyperlink w:history="1" w:anchor="_Toc57974730">
            <w:r w:rsidRPr="64BD4464" w:rsidR="006D2988">
              <w:rPr>
                <w:rStyle w:val="Hyperlink"/>
                <w:rFonts w:ascii="Franklin Gothic Book" w:hAnsi="Franklin Gothic Book"/>
                <w:noProof/>
              </w:rPr>
              <w:t>MSG members and attendance</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_Toc57974730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2</w:t>
            </w:r>
            <w:r w:rsidRPr="006E7ECB" w:rsidR="006D2988">
              <w:rPr>
                <w:rFonts w:ascii="Franklin Gothic Book" w:hAnsi="Franklin Gothic Book"/>
                <w:noProof/>
                <w:webHidden/>
              </w:rPr>
              <w:fldChar w:fldCharType="end"/>
            </w:r>
          </w:hyperlink>
        </w:p>
        <w:p w:rsidRPr="006E7ECB" w:rsidR="006D2988" w:rsidP="64BD4464" w:rsidRDefault="00000000" w14:paraId="5D33E6F4" w14:textId="13108F31">
          <w:pPr>
            <w:pStyle w:val="TOC2"/>
            <w:tabs>
              <w:tab w:val="right" w:leader="dot" w:pos="9062"/>
            </w:tabs>
            <w:rPr>
              <w:rFonts w:ascii="Franklin Gothic Book" w:hAnsi="Franklin Gothic Book" w:eastAsia="游明朝" w:eastAsiaTheme="minorEastAsia"/>
              <w:noProof/>
              <w:lang w:eastAsia="en-GB"/>
            </w:rPr>
          </w:pPr>
          <w:hyperlink w:history="1" w:anchor="_Toc57974731">
            <w:r w:rsidRPr="64BD4464" w:rsidR="006D2988">
              <w:rPr>
                <w:rStyle w:val="Hyperlink"/>
                <w:rFonts w:ascii="Franklin Gothic Book" w:hAnsi="Franklin Gothic Book"/>
                <w:noProof/>
              </w:rPr>
              <w:t>MSG Terms of Reference and practices</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_Toc57974731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4</w:t>
            </w:r>
            <w:r w:rsidRPr="006E7ECB" w:rsidR="006D2988">
              <w:rPr>
                <w:rFonts w:ascii="Franklin Gothic Book" w:hAnsi="Franklin Gothic Book"/>
                <w:noProof/>
                <w:webHidden/>
              </w:rPr>
              <w:fldChar w:fldCharType="end"/>
            </w:r>
          </w:hyperlink>
        </w:p>
        <w:p w:rsidRPr="006E7ECB" w:rsidR="006D2988" w:rsidP="64BD4464" w:rsidRDefault="00000000" w14:paraId="2B300E6F" w14:textId="68838901">
          <w:pPr>
            <w:pStyle w:val="TOC2"/>
            <w:tabs>
              <w:tab w:val="right" w:leader="dot" w:pos="9062"/>
            </w:tabs>
            <w:rPr>
              <w:rFonts w:ascii="Franklin Gothic Book" w:hAnsi="Franklin Gothic Book" w:eastAsia="游明朝" w:eastAsiaTheme="minorEastAsia"/>
              <w:noProof/>
              <w:lang w:eastAsia="en-GB"/>
            </w:rPr>
          </w:pPr>
          <w:hyperlink w:history="1" w:anchor="_Toc57974732">
            <w:r w:rsidRPr="64BD4464" w:rsidR="006D2988">
              <w:rPr>
                <w:rStyle w:val="Hyperlink"/>
                <w:rFonts w:ascii="Franklin Gothic Book" w:hAnsi="Franklin Gothic Book"/>
                <w:noProof/>
              </w:rPr>
              <w:t>MSG meetings and minutes</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_Toc57974732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7</w:t>
            </w:r>
            <w:r w:rsidRPr="006E7ECB" w:rsidR="006D2988">
              <w:rPr>
                <w:rFonts w:ascii="Franklin Gothic Book" w:hAnsi="Franklin Gothic Book"/>
                <w:noProof/>
                <w:webHidden/>
              </w:rPr>
              <w:fldChar w:fldCharType="end"/>
            </w:r>
          </w:hyperlink>
        </w:p>
        <w:p w:rsidRPr="006E7ECB" w:rsidR="006D2988" w:rsidP="64BD4464" w:rsidRDefault="00000000" w14:paraId="6DA69276" w14:textId="6F7E995A">
          <w:pPr>
            <w:pStyle w:val="TOC2"/>
            <w:tabs>
              <w:tab w:val="right" w:leader="dot" w:pos="9062"/>
            </w:tabs>
            <w:rPr>
              <w:rFonts w:ascii="Franklin Gothic Book" w:hAnsi="Franklin Gothic Book" w:eastAsia="游明朝" w:eastAsiaTheme="minorEastAsia"/>
              <w:noProof/>
              <w:lang w:eastAsia="en-GB"/>
            </w:rPr>
          </w:pPr>
          <w:hyperlink w:history="1" w:anchor="_Toc57974733">
            <w:r w:rsidRPr="64BD4464" w:rsidR="006D2988">
              <w:rPr>
                <w:rStyle w:val="Hyperlink"/>
                <w:rFonts w:ascii="Franklin Gothic Book" w:hAnsi="Franklin Gothic Book"/>
                <w:noProof/>
              </w:rPr>
              <w:t>MSG approval</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_Toc57974733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7</w:t>
            </w:r>
            <w:r w:rsidRPr="006E7ECB" w:rsidR="006D2988">
              <w:rPr>
                <w:rFonts w:ascii="Franklin Gothic Book" w:hAnsi="Franklin Gothic Book"/>
                <w:noProof/>
                <w:webHidden/>
              </w:rPr>
              <w:fldChar w:fldCharType="end"/>
            </w:r>
          </w:hyperlink>
        </w:p>
        <w:p w:rsidRPr="006E7ECB" w:rsidR="006D2988" w:rsidP="64BD4464" w:rsidRDefault="00000000" w14:paraId="2A4DA66A" w14:textId="422F3ED4">
          <w:pPr>
            <w:pStyle w:val="TOC1"/>
            <w:tabs>
              <w:tab w:val="right" w:leader="dot" w:pos="9062"/>
            </w:tabs>
            <w:rPr>
              <w:rFonts w:ascii="Franklin Gothic Book" w:hAnsi="Franklin Gothic Book" w:eastAsia="游明朝" w:eastAsiaTheme="minorEastAsia"/>
              <w:noProof/>
              <w:lang w:eastAsia="en-GB"/>
            </w:rPr>
          </w:pPr>
          <w:hyperlink w:history="1" w:anchor="_Toc57974734">
            <w:r w:rsidRPr="64BD4464" w:rsidR="006D2988">
              <w:rPr>
                <w:rStyle w:val="Hyperlink"/>
                <w:rFonts w:ascii="Franklin Gothic Book" w:hAnsi="Franklin Gothic Book"/>
                <w:noProof/>
              </w:rPr>
              <w:t>Part II: Government engagement</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_Toc57974734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8</w:t>
            </w:r>
            <w:r w:rsidRPr="006E7ECB" w:rsidR="006D2988">
              <w:rPr>
                <w:rFonts w:ascii="Franklin Gothic Book" w:hAnsi="Franklin Gothic Book"/>
                <w:noProof/>
                <w:webHidden/>
              </w:rPr>
              <w:fldChar w:fldCharType="end"/>
            </w:r>
          </w:hyperlink>
        </w:p>
        <w:p w:rsidRPr="006E7ECB" w:rsidR="006D2988" w:rsidP="64BD4464" w:rsidRDefault="00000000" w14:paraId="7FF5F98F" w14:textId="56432C80">
          <w:pPr>
            <w:pStyle w:val="TOC2"/>
            <w:tabs>
              <w:tab w:val="right" w:leader="dot" w:pos="9062"/>
            </w:tabs>
            <w:rPr>
              <w:rFonts w:ascii="Franklin Gothic Book" w:hAnsi="Franklin Gothic Book" w:eastAsia="游明朝" w:eastAsiaTheme="minorEastAsia"/>
              <w:noProof/>
              <w:lang w:eastAsia="en-GB"/>
            </w:rPr>
          </w:pPr>
          <w:hyperlink w:history="1" w:anchor="_Toc57974735">
            <w:r w:rsidRPr="64BD4464" w:rsidR="006D2988">
              <w:rPr>
                <w:rStyle w:val="Hyperlink"/>
                <w:rFonts w:ascii="Franklin Gothic Book" w:hAnsi="Franklin Gothic Book"/>
                <w:noProof/>
              </w:rPr>
              <w:t>Liaison with the broader constituency</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_Toc57974735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10</w:t>
            </w:r>
            <w:r w:rsidRPr="006E7ECB" w:rsidR="006D2988">
              <w:rPr>
                <w:rFonts w:ascii="Franklin Gothic Book" w:hAnsi="Franklin Gothic Book"/>
                <w:noProof/>
                <w:webHidden/>
              </w:rPr>
              <w:fldChar w:fldCharType="end"/>
            </w:r>
          </w:hyperlink>
        </w:p>
        <w:p w:rsidRPr="006E7ECB" w:rsidR="006D2988" w:rsidP="64BD4464" w:rsidRDefault="00000000" w14:paraId="1A73E6FA" w14:textId="70DF2BBD">
          <w:pPr>
            <w:pStyle w:val="TOC2"/>
            <w:tabs>
              <w:tab w:val="right" w:leader="dot" w:pos="9062"/>
            </w:tabs>
            <w:rPr>
              <w:rFonts w:ascii="Franklin Gothic Book" w:hAnsi="Franklin Gothic Book" w:eastAsia="游明朝" w:eastAsiaTheme="minorEastAsia"/>
              <w:noProof/>
              <w:lang w:eastAsia="en-GB"/>
            </w:rPr>
          </w:pPr>
          <w:hyperlink w:history="1" w:anchor="_Toc57974736">
            <w:r w:rsidRPr="64BD4464" w:rsidR="006D2988">
              <w:rPr>
                <w:rStyle w:val="Hyperlink"/>
                <w:rFonts w:ascii="Franklin Gothic Book" w:hAnsi="Franklin Gothic Book"/>
                <w:noProof/>
              </w:rPr>
              <w:t>Use of data</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_Toc57974736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11</w:t>
            </w:r>
            <w:r w:rsidRPr="006E7ECB" w:rsidR="006D2988">
              <w:rPr>
                <w:rFonts w:ascii="Franklin Gothic Book" w:hAnsi="Franklin Gothic Book"/>
                <w:noProof/>
                <w:webHidden/>
              </w:rPr>
              <w:fldChar w:fldCharType="end"/>
            </w:r>
          </w:hyperlink>
        </w:p>
        <w:p w:rsidRPr="006E7ECB" w:rsidR="006D2988" w:rsidP="64BD4464" w:rsidRDefault="00000000" w14:paraId="6B70BA64" w14:textId="27C32F32">
          <w:pPr>
            <w:pStyle w:val="TOC2"/>
            <w:tabs>
              <w:tab w:val="right" w:leader="dot" w:pos="9062"/>
            </w:tabs>
            <w:rPr>
              <w:rFonts w:ascii="Franklin Gothic Book" w:hAnsi="Franklin Gothic Book" w:eastAsia="游明朝" w:eastAsiaTheme="minorEastAsia"/>
              <w:noProof/>
              <w:lang w:eastAsia="en-GB"/>
            </w:rPr>
          </w:pPr>
          <w:hyperlink w:history="1" w:anchor="_Toc57974737">
            <w:r w:rsidRPr="64BD4464" w:rsidR="006D2988">
              <w:rPr>
                <w:rStyle w:val="Hyperlink"/>
                <w:rFonts w:ascii="Franklin Gothic Book" w:hAnsi="Franklin Gothic Book"/>
                <w:noProof/>
              </w:rPr>
              <w:t>Sign-off</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_Toc57974737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11</w:t>
            </w:r>
            <w:r w:rsidRPr="006E7ECB" w:rsidR="006D2988">
              <w:rPr>
                <w:rFonts w:ascii="Franklin Gothic Book" w:hAnsi="Franklin Gothic Book"/>
                <w:noProof/>
                <w:webHidden/>
              </w:rPr>
              <w:fldChar w:fldCharType="end"/>
            </w:r>
          </w:hyperlink>
        </w:p>
        <w:p w:rsidRPr="006E7ECB" w:rsidR="006D2988" w:rsidP="64BD4464" w:rsidRDefault="00000000" w14:paraId="5EAB89A9" w14:textId="36B26EFE">
          <w:pPr>
            <w:pStyle w:val="TOC1"/>
            <w:tabs>
              <w:tab w:val="right" w:leader="dot" w:pos="9062"/>
            </w:tabs>
            <w:rPr>
              <w:rFonts w:ascii="Franklin Gothic Book" w:hAnsi="Franklin Gothic Book" w:eastAsia="游明朝" w:eastAsiaTheme="minorEastAsia"/>
              <w:noProof/>
              <w:lang w:eastAsia="en-GB"/>
            </w:rPr>
          </w:pPr>
          <w:hyperlink w:history="1" w:anchor="_Toc57974738">
            <w:r w:rsidRPr="64BD4464" w:rsidR="006D2988">
              <w:rPr>
                <w:rStyle w:val="Hyperlink"/>
                <w:rFonts w:ascii="Franklin Gothic Book" w:hAnsi="Franklin Gothic Book"/>
                <w:noProof/>
              </w:rPr>
              <w:t>Part III: Industry engagement</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_Toc57974738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13</w:t>
            </w:r>
            <w:r w:rsidRPr="006E7ECB" w:rsidR="006D2988">
              <w:rPr>
                <w:rFonts w:ascii="Franklin Gothic Book" w:hAnsi="Franklin Gothic Book"/>
                <w:noProof/>
                <w:webHidden/>
              </w:rPr>
              <w:fldChar w:fldCharType="end"/>
            </w:r>
          </w:hyperlink>
        </w:p>
        <w:p w:rsidRPr="006E7ECB" w:rsidR="006D2988" w:rsidP="64BD4464" w:rsidRDefault="00000000" w14:paraId="75CCF1A2" w14:textId="7779C7F4">
          <w:pPr>
            <w:pStyle w:val="TOC2"/>
            <w:tabs>
              <w:tab w:val="right" w:leader="dot" w:pos="9062"/>
            </w:tabs>
            <w:rPr>
              <w:rFonts w:ascii="Franklin Gothic Book" w:hAnsi="Franklin Gothic Book" w:eastAsia="游明朝" w:eastAsiaTheme="minorEastAsia"/>
              <w:noProof/>
              <w:lang w:eastAsia="en-GB"/>
            </w:rPr>
          </w:pPr>
          <w:hyperlink w:history="1" w:anchor="_Toc57974739">
            <w:r w:rsidRPr="64BD4464" w:rsidR="006D2988">
              <w:rPr>
                <w:rStyle w:val="Hyperlink"/>
                <w:rFonts w:ascii="Franklin Gothic Book" w:hAnsi="Franklin Gothic Book"/>
                <w:noProof/>
              </w:rPr>
              <w:t>MSG nominations</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_Toc57974739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13</w:t>
            </w:r>
            <w:r w:rsidRPr="006E7ECB" w:rsidR="006D2988">
              <w:rPr>
                <w:rFonts w:ascii="Franklin Gothic Book" w:hAnsi="Franklin Gothic Book"/>
                <w:noProof/>
                <w:webHidden/>
              </w:rPr>
              <w:fldChar w:fldCharType="end"/>
            </w:r>
          </w:hyperlink>
        </w:p>
        <w:p w:rsidRPr="006E7ECB" w:rsidR="006D2988" w:rsidP="64BD4464" w:rsidRDefault="00000000" w14:paraId="525EBA81" w14:textId="2B24D029">
          <w:pPr>
            <w:pStyle w:val="TOC2"/>
            <w:tabs>
              <w:tab w:val="right" w:leader="dot" w:pos="9062"/>
            </w:tabs>
            <w:rPr>
              <w:rFonts w:ascii="Franklin Gothic Book" w:hAnsi="Franklin Gothic Book" w:eastAsia="游明朝" w:eastAsiaTheme="minorEastAsia"/>
              <w:noProof/>
              <w:lang w:eastAsia="en-GB"/>
            </w:rPr>
          </w:pPr>
          <w:hyperlink w:history="1" w:anchor="_Toc57974740">
            <w:r w:rsidRPr="64BD4464" w:rsidR="006D2988">
              <w:rPr>
                <w:rStyle w:val="Hyperlink"/>
                <w:rFonts w:ascii="Franklin Gothic Book" w:hAnsi="Franklin Gothic Book"/>
                <w:noProof/>
              </w:rPr>
              <w:t>Liaison with the broader constituency</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_Toc57974740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14</w:t>
            </w:r>
            <w:r w:rsidRPr="006E7ECB" w:rsidR="006D2988">
              <w:rPr>
                <w:rFonts w:ascii="Franklin Gothic Book" w:hAnsi="Franklin Gothic Book"/>
                <w:noProof/>
                <w:webHidden/>
              </w:rPr>
              <w:fldChar w:fldCharType="end"/>
            </w:r>
          </w:hyperlink>
        </w:p>
        <w:p w:rsidRPr="006E7ECB" w:rsidR="006D2988" w:rsidP="64BD4464" w:rsidRDefault="00000000" w14:paraId="1725BB03" w14:textId="289CD6FB">
          <w:pPr>
            <w:pStyle w:val="TOC2"/>
            <w:tabs>
              <w:tab w:val="right" w:leader="dot" w:pos="9062"/>
            </w:tabs>
            <w:rPr>
              <w:rFonts w:ascii="Franklin Gothic Book" w:hAnsi="Franklin Gothic Book" w:eastAsia="游明朝" w:eastAsiaTheme="minorEastAsia"/>
              <w:noProof/>
              <w:lang w:eastAsia="en-GB"/>
            </w:rPr>
          </w:pPr>
          <w:hyperlink w:history="1" w:anchor="_Toc57974741">
            <w:r w:rsidRPr="64BD4464" w:rsidR="006D2988">
              <w:rPr>
                <w:rStyle w:val="Hyperlink"/>
                <w:rFonts w:ascii="Franklin Gothic Book" w:hAnsi="Franklin Gothic Book"/>
                <w:noProof/>
              </w:rPr>
              <w:t>Use of data</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_Toc57974741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15</w:t>
            </w:r>
            <w:r w:rsidRPr="006E7ECB" w:rsidR="006D2988">
              <w:rPr>
                <w:rFonts w:ascii="Franklin Gothic Book" w:hAnsi="Franklin Gothic Book"/>
                <w:noProof/>
                <w:webHidden/>
              </w:rPr>
              <w:fldChar w:fldCharType="end"/>
            </w:r>
          </w:hyperlink>
        </w:p>
        <w:p w:rsidRPr="006E7ECB" w:rsidR="006D2988" w:rsidP="64BD4464" w:rsidRDefault="00000000" w14:paraId="1D8414E5" w14:textId="49C03635">
          <w:pPr>
            <w:pStyle w:val="TOC2"/>
            <w:tabs>
              <w:tab w:val="right" w:leader="dot" w:pos="9062"/>
            </w:tabs>
            <w:rPr>
              <w:rFonts w:ascii="Franklin Gothic Book" w:hAnsi="Franklin Gothic Book" w:eastAsia="游明朝" w:eastAsiaTheme="minorEastAsia"/>
              <w:noProof/>
              <w:lang w:eastAsia="en-GB"/>
            </w:rPr>
          </w:pPr>
          <w:hyperlink w:history="1" w:anchor="_Toc57974742">
            <w:r w:rsidRPr="64BD4464" w:rsidR="006D2988">
              <w:rPr>
                <w:rStyle w:val="Hyperlink"/>
                <w:rFonts w:ascii="Franklin Gothic Book" w:hAnsi="Franklin Gothic Book"/>
                <w:noProof/>
              </w:rPr>
              <w:t>Obstacles to participation</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_Toc57974742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15</w:t>
            </w:r>
            <w:r w:rsidRPr="006E7ECB" w:rsidR="006D2988">
              <w:rPr>
                <w:rFonts w:ascii="Franklin Gothic Book" w:hAnsi="Franklin Gothic Book"/>
                <w:noProof/>
                <w:webHidden/>
              </w:rPr>
              <w:fldChar w:fldCharType="end"/>
            </w:r>
          </w:hyperlink>
        </w:p>
        <w:p w:rsidRPr="006E7ECB" w:rsidR="006D2988" w:rsidP="64BD4464" w:rsidRDefault="00000000" w14:paraId="6F224E82" w14:textId="3DC2971F">
          <w:pPr>
            <w:pStyle w:val="TOC2"/>
            <w:tabs>
              <w:tab w:val="right" w:leader="dot" w:pos="9062"/>
            </w:tabs>
            <w:rPr>
              <w:rFonts w:ascii="Franklin Gothic Book" w:hAnsi="Franklin Gothic Book" w:eastAsia="游明朝" w:eastAsiaTheme="minorEastAsia"/>
              <w:noProof/>
              <w:lang w:eastAsia="en-GB"/>
            </w:rPr>
          </w:pPr>
          <w:hyperlink w:history="1" w:anchor="_Toc57974743">
            <w:r w:rsidRPr="64BD4464" w:rsidR="006D2988">
              <w:rPr>
                <w:rStyle w:val="Hyperlink"/>
                <w:rFonts w:ascii="Franklin Gothic Book" w:hAnsi="Franklin Gothic Book"/>
                <w:noProof/>
              </w:rPr>
              <w:t>Sign-off</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_Toc57974743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16</w:t>
            </w:r>
            <w:r w:rsidRPr="006E7ECB" w:rsidR="006D2988">
              <w:rPr>
                <w:rFonts w:ascii="Franklin Gothic Book" w:hAnsi="Franklin Gothic Book"/>
                <w:noProof/>
                <w:webHidden/>
              </w:rPr>
              <w:fldChar w:fldCharType="end"/>
            </w:r>
          </w:hyperlink>
        </w:p>
        <w:p w:rsidRPr="006E7ECB" w:rsidR="006D2988" w:rsidP="64BD4464" w:rsidRDefault="00000000" w14:paraId="122ACFB5" w14:textId="61D9987A">
          <w:pPr>
            <w:pStyle w:val="TOC1"/>
            <w:tabs>
              <w:tab w:val="right" w:leader="dot" w:pos="9062"/>
            </w:tabs>
            <w:rPr>
              <w:rFonts w:ascii="Franklin Gothic Book" w:hAnsi="Franklin Gothic Book" w:eastAsia="游明朝" w:eastAsiaTheme="minorEastAsia"/>
              <w:noProof/>
              <w:lang w:eastAsia="en-GB"/>
            </w:rPr>
          </w:pPr>
          <w:hyperlink w:history="1" w:anchor="_Toc57974744">
            <w:r w:rsidRPr="64BD4464" w:rsidR="006D2988">
              <w:rPr>
                <w:rStyle w:val="Hyperlink"/>
                <w:rFonts w:ascii="Franklin Gothic Book" w:hAnsi="Franklin Gothic Book"/>
                <w:noProof/>
              </w:rPr>
              <w:t>Part IV: Civil society engagement</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_Toc57974744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17</w:t>
            </w:r>
            <w:r w:rsidRPr="006E7ECB" w:rsidR="006D2988">
              <w:rPr>
                <w:rFonts w:ascii="Franklin Gothic Book" w:hAnsi="Franklin Gothic Book"/>
                <w:noProof/>
                <w:webHidden/>
              </w:rPr>
              <w:fldChar w:fldCharType="end"/>
            </w:r>
          </w:hyperlink>
        </w:p>
        <w:p w:rsidRPr="006E7ECB" w:rsidR="006D2988" w:rsidP="64BD4464" w:rsidRDefault="00000000" w14:paraId="0F6F1D9C" w14:textId="38200581">
          <w:pPr>
            <w:pStyle w:val="TOC2"/>
            <w:tabs>
              <w:tab w:val="right" w:leader="dot" w:pos="9062"/>
            </w:tabs>
            <w:rPr>
              <w:rFonts w:ascii="Franklin Gothic Book" w:hAnsi="Franklin Gothic Book" w:eastAsia="游明朝" w:eastAsiaTheme="minorEastAsia"/>
              <w:noProof/>
              <w:lang w:eastAsia="en-GB"/>
            </w:rPr>
          </w:pPr>
          <w:hyperlink w:history="1" w:anchor="_Toc57974745">
            <w:r w:rsidRPr="64BD4464" w:rsidR="006D2988">
              <w:rPr>
                <w:rStyle w:val="Hyperlink"/>
                <w:rFonts w:ascii="Franklin Gothic Book" w:hAnsi="Franklin Gothic Book"/>
                <w:noProof/>
              </w:rPr>
              <w:t>MSG nominations</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_Toc57974745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17</w:t>
            </w:r>
            <w:r w:rsidRPr="006E7ECB" w:rsidR="006D2988">
              <w:rPr>
                <w:rFonts w:ascii="Franklin Gothic Book" w:hAnsi="Franklin Gothic Book"/>
                <w:noProof/>
                <w:webHidden/>
              </w:rPr>
              <w:fldChar w:fldCharType="end"/>
            </w:r>
          </w:hyperlink>
        </w:p>
        <w:p w:rsidRPr="006E7ECB" w:rsidR="006D2988" w:rsidP="64BD4464" w:rsidRDefault="00000000" w14:paraId="34CFAEC2" w14:textId="73EC637B">
          <w:pPr>
            <w:pStyle w:val="TOC2"/>
            <w:tabs>
              <w:tab w:val="right" w:leader="dot" w:pos="9062"/>
            </w:tabs>
            <w:rPr>
              <w:rFonts w:ascii="Franklin Gothic Book" w:hAnsi="Franklin Gothic Book" w:eastAsia="游明朝" w:eastAsiaTheme="minorEastAsia"/>
              <w:noProof/>
              <w:lang w:eastAsia="en-GB"/>
            </w:rPr>
          </w:pPr>
          <w:hyperlink w:history="1" w:anchor="_Toc57974746">
            <w:r w:rsidRPr="64BD4464" w:rsidR="006D2988">
              <w:rPr>
                <w:rStyle w:val="Hyperlink"/>
                <w:rFonts w:ascii="Franklin Gothic Book" w:hAnsi="Franklin Gothic Book"/>
                <w:noProof/>
              </w:rPr>
              <w:t>Liaison with the broader constituency</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_Toc57974746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18</w:t>
            </w:r>
            <w:r w:rsidRPr="006E7ECB" w:rsidR="006D2988">
              <w:rPr>
                <w:rFonts w:ascii="Franklin Gothic Book" w:hAnsi="Franklin Gothic Book"/>
                <w:noProof/>
                <w:webHidden/>
              </w:rPr>
              <w:fldChar w:fldCharType="end"/>
            </w:r>
          </w:hyperlink>
        </w:p>
        <w:p w:rsidRPr="006E7ECB" w:rsidR="006D2988" w:rsidP="64BD4464" w:rsidRDefault="00000000" w14:paraId="1E700E16" w14:textId="62E5D436">
          <w:pPr>
            <w:pStyle w:val="TOC2"/>
            <w:tabs>
              <w:tab w:val="right" w:leader="dot" w:pos="9062"/>
            </w:tabs>
            <w:rPr>
              <w:rFonts w:ascii="Franklin Gothic Book" w:hAnsi="Franklin Gothic Book" w:eastAsia="游明朝" w:eastAsiaTheme="minorEastAsia"/>
              <w:noProof/>
              <w:lang w:eastAsia="en-GB"/>
            </w:rPr>
          </w:pPr>
          <w:hyperlink w:history="1" w:anchor="_Toc57974747">
            <w:r w:rsidRPr="64BD4464" w:rsidR="006D2988">
              <w:rPr>
                <w:rStyle w:val="Hyperlink"/>
                <w:rFonts w:ascii="Franklin Gothic Book" w:hAnsi="Franklin Gothic Book"/>
                <w:noProof/>
              </w:rPr>
              <w:t>Use of data</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_Toc57974747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19</w:t>
            </w:r>
            <w:r w:rsidRPr="006E7ECB" w:rsidR="006D2988">
              <w:rPr>
                <w:rFonts w:ascii="Franklin Gothic Book" w:hAnsi="Franklin Gothic Book"/>
                <w:noProof/>
                <w:webHidden/>
              </w:rPr>
              <w:fldChar w:fldCharType="end"/>
            </w:r>
          </w:hyperlink>
        </w:p>
        <w:p w:rsidRPr="006E7ECB" w:rsidR="006D2988" w:rsidP="64BD4464" w:rsidRDefault="00000000" w14:paraId="4BD93204" w14:textId="02BB3888">
          <w:pPr>
            <w:pStyle w:val="TOC2"/>
            <w:tabs>
              <w:tab w:val="right" w:leader="dot" w:pos="9062"/>
            </w:tabs>
            <w:rPr>
              <w:rFonts w:ascii="Franklin Gothic Book" w:hAnsi="Franklin Gothic Book" w:eastAsia="游明朝" w:eastAsiaTheme="minorEastAsia"/>
              <w:noProof/>
              <w:lang w:eastAsia="en-GB"/>
            </w:rPr>
          </w:pPr>
          <w:hyperlink w:history="1" w:anchor="_Toc57974748">
            <w:r w:rsidRPr="64BD4464" w:rsidR="006D2988">
              <w:rPr>
                <w:rStyle w:val="Hyperlink"/>
                <w:rFonts w:ascii="Franklin Gothic Book" w:hAnsi="Franklin Gothic Book"/>
                <w:noProof/>
              </w:rPr>
              <w:t>Obstacles to participation</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_Toc57974748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19</w:t>
            </w:r>
            <w:r w:rsidRPr="006E7ECB" w:rsidR="006D2988">
              <w:rPr>
                <w:rFonts w:ascii="Franklin Gothic Book" w:hAnsi="Franklin Gothic Book"/>
                <w:noProof/>
                <w:webHidden/>
              </w:rPr>
              <w:fldChar w:fldCharType="end"/>
            </w:r>
          </w:hyperlink>
        </w:p>
        <w:p w:rsidRPr="006E7ECB" w:rsidR="006D2988" w:rsidP="64BD4464" w:rsidRDefault="00000000" w14:paraId="66609CFE" w14:textId="7D5E6FA3">
          <w:pPr>
            <w:pStyle w:val="TOC2"/>
            <w:tabs>
              <w:tab w:val="right" w:leader="dot" w:pos="9062"/>
            </w:tabs>
            <w:rPr>
              <w:rFonts w:ascii="Franklin Gothic Book" w:hAnsi="Franklin Gothic Book" w:eastAsia="游明朝" w:eastAsiaTheme="minorEastAsia"/>
              <w:noProof/>
              <w:lang w:eastAsia="en-GB"/>
            </w:rPr>
          </w:pPr>
          <w:hyperlink w:history="1" w:anchor="_Toc57974749">
            <w:r w:rsidRPr="64BD4464" w:rsidR="006D2988">
              <w:rPr>
                <w:rStyle w:val="Hyperlink"/>
                <w:rFonts w:ascii="Franklin Gothic Book" w:hAnsi="Franklin Gothic Book"/>
                <w:noProof/>
              </w:rPr>
              <w:t>Sign-off</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_Toc57974749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20</w:t>
            </w:r>
            <w:r w:rsidRPr="006E7ECB" w:rsidR="006D2988">
              <w:rPr>
                <w:rFonts w:ascii="Franklin Gothic Book" w:hAnsi="Franklin Gothic Book"/>
                <w:noProof/>
                <w:webHidden/>
              </w:rPr>
              <w:fldChar w:fldCharType="end"/>
            </w:r>
          </w:hyperlink>
        </w:p>
        <w:p w:rsidRPr="006E7ECB" w:rsidR="006D2988" w:rsidP="64BD4464" w:rsidRDefault="00000000" w14:paraId="23739870" w14:textId="471B92E5">
          <w:pPr>
            <w:pStyle w:val="TOC1"/>
            <w:tabs>
              <w:tab w:val="right" w:leader="dot" w:pos="9062"/>
            </w:tabs>
            <w:rPr>
              <w:rFonts w:ascii="Franklin Gothic Book" w:hAnsi="Franklin Gothic Book" w:eastAsia="游明朝" w:eastAsiaTheme="minorEastAsia"/>
              <w:noProof/>
              <w:lang w:eastAsia="en-GB"/>
            </w:rPr>
          </w:pPr>
          <w:hyperlink w:history="1" w:anchor="_Toc57974750">
            <w:r w:rsidRPr="64BD4464" w:rsidR="006D2988">
              <w:rPr>
                <w:rStyle w:val="Hyperlink"/>
                <w:rFonts w:ascii="Franklin Gothic Book" w:hAnsi="Franklin Gothic Book"/>
                <w:noProof/>
              </w:rPr>
              <w:t>For Validation team’s use: Guiding questions for consultations on stakeholder engagement</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_Toc57974750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22</w:t>
            </w:r>
            <w:r w:rsidRPr="006E7ECB" w:rsidR="006D2988">
              <w:rPr>
                <w:rFonts w:ascii="Franklin Gothic Book" w:hAnsi="Franklin Gothic Book"/>
                <w:noProof/>
                <w:webHidden/>
              </w:rPr>
              <w:fldChar w:fldCharType="end"/>
            </w:r>
          </w:hyperlink>
        </w:p>
        <w:p w:rsidRPr="006E7ECB" w:rsidR="006D2988" w:rsidP="64BD4464" w:rsidRDefault="00000000" w14:paraId="24ABC433" w14:textId="183E2F5D">
          <w:pPr>
            <w:pStyle w:val="TOC1"/>
            <w:tabs>
              <w:tab w:val="right" w:leader="dot" w:pos="9062"/>
            </w:tabs>
            <w:rPr>
              <w:rFonts w:ascii="Franklin Gothic Book" w:hAnsi="Franklin Gothic Book" w:eastAsia="游明朝" w:eastAsiaTheme="minorEastAsia"/>
              <w:noProof/>
              <w:lang w:eastAsia="en-GB"/>
            </w:rPr>
          </w:pPr>
          <w:hyperlink w:history="1" w:anchor="_Toc57974751">
            <w:r w:rsidRPr="64BD4464" w:rsidR="006D2988">
              <w:rPr>
                <w:rStyle w:val="Hyperlink"/>
                <w:rFonts w:ascii="Franklin Gothic Book" w:hAnsi="Franklin Gothic Book"/>
                <w:noProof/>
              </w:rPr>
              <w:t>For Validation team’s use: Template for “Call for views on stakeholder engagement”</w:t>
            </w:r>
            <w:r w:rsidRPr="006E7ECB" w:rsidR="006D2988">
              <w:rPr>
                <w:rFonts w:ascii="Franklin Gothic Book" w:hAnsi="Franklin Gothic Book"/>
                <w:noProof/>
                <w:webHidden/>
              </w:rPr>
              <w:tab/>
            </w:r>
            <w:r w:rsidRPr="006E7ECB" w:rsidR="006D2988">
              <w:rPr>
                <w:rFonts w:ascii="Franklin Gothic Book" w:hAnsi="Franklin Gothic Book"/>
                <w:noProof/>
                <w:webHidden/>
              </w:rPr>
              <w:fldChar w:fldCharType="begin"/>
            </w:r>
            <w:r w:rsidRPr="006E7ECB" w:rsidR="006D2988">
              <w:rPr>
                <w:rFonts w:ascii="Franklin Gothic Book" w:hAnsi="Franklin Gothic Book"/>
                <w:noProof/>
                <w:webHidden/>
              </w:rPr>
              <w:instrText xml:space="preserve"> PAGEREF _Toc57974751 \h </w:instrText>
            </w:r>
            <w:r w:rsidRPr="006E7ECB" w:rsidR="006D2988">
              <w:rPr>
                <w:rFonts w:ascii="Franklin Gothic Book" w:hAnsi="Franklin Gothic Book"/>
                <w:noProof/>
                <w:webHidden/>
              </w:rPr>
            </w:r>
            <w:r w:rsidRPr="006E7ECB" w:rsidR="006D2988">
              <w:rPr>
                <w:rFonts w:ascii="Franklin Gothic Book" w:hAnsi="Franklin Gothic Book"/>
                <w:noProof/>
                <w:webHidden/>
              </w:rPr>
              <w:fldChar w:fldCharType="separate"/>
            </w:r>
            <w:r w:rsidRPr="64BD4464" w:rsidR="006D2988">
              <w:rPr>
                <w:rFonts w:ascii="Franklin Gothic Book" w:hAnsi="Franklin Gothic Book"/>
                <w:noProof/>
                <w:webHidden/>
              </w:rPr>
              <w:t>23</w:t>
            </w:r>
            <w:r w:rsidRPr="006E7ECB" w:rsidR="006D2988">
              <w:rPr>
                <w:rFonts w:ascii="Franklin Gothic Book" w:hAnsi="Franklin Gothic Book"/>
                <w:noProof/>
                <w:webHidden/>
              </w:rPr>
              <w:fldChar w:fldCharType="end"/>
            </w:r>
          </w:hyperlink>
        </w:p>
        <w:p w:rsidRPr="00181922" w:rsidR="00B108FA" w:rsidP="00B108FA" w:rsidRDefault="00B108FA" w14:paraId="449D9CCD" w14:textId="6C92A540">
          <w:r w:rsidRPr="64BD4464">
            <w:rPr>
              <w:b w:val="1"/>
              <w:bCs w:val="1"/>
            </w:rPr>
            <w:fldChar w:fldCharType="end"/>
          </w:r>
        </w:p>
      </w:sdtContent>
    </w:sdt>
    <w:p w:rsidRPr="00181922" w:rsidR="00B108FA" w:rsidP="00B108FA" w:rsidRDefault="00B108FA" w14:paraId="6D954C19" w14:textId="77777777"/>
    <w:p w:rsidRPr="00181922" w:rsidR="00B108FA" w:rsidP="00B108FA" w:rsidRDefault="00B108FA" w14:paraId="5F4FA5B7" w14:textId="56E3C5FB">
      <w:r w:rsidRPr="64BD4464" w:rsidR="64BD4464">
        <w:rPr>
          <w:b w:val="1"/>
          <w:bCs w:val="1"/>
        </w:rPr>
        <w:t>Period under review</w:t>
      </w:r>
      <w:r w:rsidR="64BD4464">
        <w:rPr/>
        <w:t xml:space="preserve">: </w:t>
      </w:r>
      <w:r w:rsidR="64BD4464">
        <w:rPr/>
        <w:t>(2019-2023</w:t>
      </w:r>
      <w:r w:rsidR="64BD4464">
        <w:rPr/>
        <w:t>)</w:t>
      </w:r>
    </w:p>
    <w:p w:rsidRPr="00181922" w:rsidR="00B108FA" w:rsidP="00B108FA" w:rsidRDefault="00B108FA" w14:paraId="0D955837" w14:textId="77777777">
      <w:r w:rsidRPr="00181922">
        <w:rPr>
          <w:b/>
          <w:bCs/>
        </w:rPr>
        <w:t>Validation team</w:t>
      </w:r>
      <w:r w:rsidRPr="00181922">
        <w:t>: [Names and emails]</w:t>
      </w:r>
    </w:p>
    <w:p w:rsidRPr="00181922" w:rsidR="00B108FA" w:rsidP="00B108FA" w:rsidRDefault="00B108FA" w14:paraId="3565FDB0" w14:textId="55487510">
      <w:r w:rsidRPr="64BD4464" w:rsidR="64BD4464">
        <w:rPr>
          <w:b w:val="1"/>
          <w:bCs w:val="1"/>
        </w:rPr>
        <w:t>Deadline for submission</w:t>
      </w:r>
      <w:r w:rsidR="64BD4464">
        <w:rPr/>
        <w:t>: [</w:t>
      </w:r>
      <w:r w:rsidR="64BD4464">
        <w:rPr/>
        <w:t xml:space="preserve">1 </w:t>
      </w:r>
      <w:r w:rsidR="64BD4464">
        <w:rPr/>
        <w:t>January,</w:t>
      </w:r>
      <w:r w:rsidR="64BD4464">
        <w:rPr/>
        <w:t xml:space="preserve"> 2024</w:t>
      </w:r>
      <w:r w:rsidR="64BD4464">
        <w:rPr/>
        <w:t>]</w:t>
      </w:r>
    </w:p>
    <w:p w:rsidRPr="00181922" w:rsidR="00B108FA" w:rsidP="00B108FA" w:rsidRDefault="00B108FA" w14:paraId="24C21C42" w14:textId="77777777">
      <w:pPr>
        <w:rPr>
          <w:b w:val="1"/>
          <w:bCs w:val="1"/>
        </w:rPr>
      </w:pPr>
    </w:p>
    <w:p w:rsidRPr="00181922" w:rsidR="00B108FA" w:rsidP="00B108FA" w:rsidRDefault="00B108FA" w14:paraId="6179C9A1" w14:textId="14311F22">
      <w:pPr>
        <w:pStyle w:val="Heading1"/>
        <w:rPr>
          <w:rFonts w:ascii="Franklin Gothic Book" w:hAnsi="Franklin Gothic Book"/>
        </w:rPr>
      </w:pPr>
      <w:bookmarkStart w:name="_Toc57974728" w:id="0"/>
      <w:r w:rsidRPr="64BD4464" w:rsidR="64BD4464">
        <w:rPr>
          <w:rFonts w:ascii="Franklin Gothic Book" w:hAnsi="Franklin Gothic Book"/>
        </w:rPr>
        <w:t>Introduction</w:t>
      </w:r>
      <w:bookmarkEnd w:id="0"/>
    </w:p>
    <w:p w:rsidRPr="00181922" w:rsidR="00B108FA" w:rsidP="1E8A8ADB" w:rsidRDefault="1E8A8ADB" w14:paraId="18391FD9" w14:textId="77777777">
      <w:pPr>
        <w:jc w:val="both"/>
      </w:pPr>
      <w:r w:rsidR="64BD4464">
        <w:rPr/>
        <w:t xml:space="preserve">The EITI </w:t>
      </w:r>
      <w:r w:rsidR="64BD4464">
        <w:rPr/>
        <w:t>requires</w:t>
      </w:r>
      <w:r w:rsidR="64BD4464">
        <w:rPr/>
        <w:t xml:space="preserve"> effective multi-stakeholder oversight, including a functioning multi-stakeholder group that involves the government, companies, and the full, independent, </w:t>
      </w:r>
      <w:r w:rsidR="64BD4464">
        <w:rPr/>
        <w:t>active</w:t>
      </w:r>
      <w:r w:rsidR="64BD4464">
        <w:rPr/>
        <w:t xml:space="preserve"> and effective participation of civil society.</w:t>
      </w:r>
    </w:p>
    <w:p w:rsidRPr="00181922" w:rsidR="00B108FA" w:rsidP="1E8A8ADB" w:rsidRDefault="1E8A8ADB" w14:paraId="6287930F" w14:textId="77777777">
      <w:pPr>
        <w:jc w:val="both"/>
      </w:pPr>
      <w:r w:rsidR="64BD4464">
        <w:rPr/>
        <w:t xml:space="preserve">The key requirements related to multi-stakeholder oversight include: (1.1) government engagement; (1.2) industry engagement; (1.3) civil society engagement, including </w:t>
      </w:r>
      <w:hyperlink r:id="R0fb92efa6c1a477e">
        <w:r w:rsidRPr="64BD4464" w:rsidR="64BD4464">
          <w:rPr>
            <w:rStyle w:val="Hyperlink"/>
          </w:rPr>
          <w:t>EITI Protocol: Participation of civil society</w:t>
        </w:r>
      </w:hyperlink>
      <w:r w:rsidR="64BD4464">
        <w:rPr/>
        <w:t xml:space="preserve">, and (1.4) the establishment and functioning of a multi-stakeholder group. </w:t>
      </w:r>
    </w:p>
    <w:p w:rsidRPr="00181922" w:rsidR="00B108FA" w:rsidP="1E8A8ADB" w:rsidRDefault="1E8A8ADB" w14:paraId="06218E61" w14:textId="28F89E12">
      <w:pPr>
        <w:jc w:val="both"/>
      </w:pPr>
      <w:r w:rsidR="64BD4464">
        <w:rPr/>
        <w:t xml:space="preserve">The purpose of this template is to collect information from MSG members about the implementation of these provisions. Parts I to IV of this template should be completed and </w:t>
      </w:r>
      <w:r w:rsidR="64BD4464">
        <w:rPr/>
        <w:t>submitted</w:t>
      </w:r>
      <w:r w:rsidR="64BD4464">
        <w:rPr/>
        <w:t xml:space="preserve"> to the International Secretariat by the commencement of Validation.</w:t>
      </w:r>
    </w:p>
    <w:p w:rsidRPr="00181922" w:rsidR="00B108FA" w:rsidP="1E8A8ADB" w:rsidRDefault="1E8A8ADB" w14:paraId="505FD03E" w14:textId="77777777">
      <w:pPr>
        <w:jc w:val="both"/>
      </w:pPr>
      <w:r>
        <w:t xml:space="preserve">Part I: MSG oversight addresses Requirement 1.4.b and should be approved by the MSG before submission to the International Secretariat. </w:t>
      </w:r>
    </w:p>
    <w:p w:rsidRPr="00181922" w:rsidR="00B108FA" w:rsidP="1E8A8ADB" w:rsidRDefault="1E8A8ADB" w14:paraId="06C4AC6D" w14:textId="77777777">
      <w:pPr>
        <w:jc w:val="both"/>
      </w:pPr>
      <w:r w:rsidR="64BD4464">
        <w:rPr/>
        <w:t xml:space="preserve">Parts II to IV should be completed by each constituency and </w:t>
      </w:r>
      <w:r w:rsidR="64BD4464">
        <w:rPr/>
        <w:t>submitted</w:t>
      </w:r>
      <w:r w:rsidR="64BD4464">
        <w:rPr/>
        <w:t xml:space="preserve"> to the International Secretariat. These should be shared with the MSG for information.</w:t>
      </w:r>
    </w:p>
    <w:p w:rsidRPr="00181922" w:rsidR="00B108FA" w:rsidP="1E8A8ADB" w:rsidRDefault="1E8A8ADB" w14:paraId="4217732A" w14:textId="77777777">
      <w:pPr>
        <w:jc w:val="both"/>
      </w:pPr>
      <w:r w:rsidR="64BD4464">
        <w:rPr/>
        <w:t xml:space="preserve">The Validation team will undertake virtual or in-person consultations to gather </w:t>
      </w:r>
      <w:r w:rsidR="64BD4464">
        <w:rPr/>
        <w:t>additional</w:t>
      </w:r>
      <w:r w:rsidR="64BD4464">
        <w:rPr/>
        <w:t xml:space="preserve"> information. Ahead of the Validation, a public call for stakeholder views will be launched by the International Secretariat.</w:t>
      </w:r>
      <w:r>
        <w:br/>
      </w:r>
    </w:p>
    <w:bookmarkStart w:name="_Toc57974729" w:id="1"/>
    <w:p w:rsidRPr="00181922" w:rsidR="00B108FA" w:rsidP="00B108FA" w:rsidRDefault="00597FCC" w14:paraId="4BFB33EC" w14:textId="53704EAC">
      <w:pPr>
        <w:pStyle w:val="Heading1"/>
        <w:rPr>
          <w:rFonts w:ascii="Franklin Gothic Book" w:hAnsi="Franklin Gothic Book"/>
        </w:rPr>
      </w:pPr>
      <w:r w:rsidRPr="006E7ECB">
        <w:rPr>
          <w:rFonts w:ascii="Franklin Gothic Book" w:hAnsi="Franklin Gothic Book"/>
          <w:noProof/>
        </w:rPr>
        <mc:AlternateContent>
          <mc:Choice Requires="wps">
            <w:drawing>
              <wp:anchor distT="45720" distB="45720" distL="114300" distR="114300" simplePos="0" relativeHeight="251658240" behindDoc="0" locked="0" layoutInCell="1" allowOverlap="1" wp14:anchorId="75D46170" wp14:editId="46954D71">
                <wp:simplePos x="0" y="0"/>
                <wp:positionH relativeFrom="column">
                  <wp:posOffset>-4896</wp:posOffset>
                </wp:positionH>
                <wp:positionV relativeFrom="paragraph">
                  <wp:posOffset>348799</wp:posOffset>
                </wp:positionV>
                <wp:extent cx="3898265" cy="1404620"/>
                <wp:effectExtent l="0" t="0" r="26035"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1404620"/>
                        </a:xfrm>
                        <a:prstGeom prst="rect">
                          <a:avLst/>
                        </a:prstGeom>
                        <a:solidFill>
                          <a:srgbClr val="FFFFFF"/>
                        </a:solidFill>
                        <a:ln w="9525">
                          <a:solidFill>
                            <a:srgbClr val="000000"/>
                          </a:solidFill>
                          <a:miter lim="800000"/>
                          <a:headEnd/>
                          <a:tailEnd/>
                        </a:ln>
                      </wps:spPr>
                      <wps:txbx>
                        <w:txbxContent>
                          <w:p w:rsidRPr="006E7ECB" w:rsidR="00AA5DB6" w:rsidRDefault="00AA5DB6" w14:paraId="36F6742D" w14:textId="2290B77B">
                            <w:pPr>
                              <w:rPr>
                                <w:sz w:val="24"/>
                              </w:rPr>
                            </w:pPr>
                            <w:r w:rsidRPr="006E7ECB">
                              <w:rPr>
                                <w:color w:val="000000"/>
                                <w:spacing w:val="3"/>
                                <w:sz w:val="24"/>
                                <w:shd w:val="clear" w:color="auto" w:fill="F6F6F6"/>
                              </w:rPr>
                              <w:t>The objective of this </w:t>
                            </w:r>
                            <w:hyperlink w:history="1" r:id="rId12">
                              <w:r w:rsidRPr="006E7ECB">
                                <w:rPr>
                                  <w:rStyle w:val="Hyperlink"/>
                                  <w:spacing w:val="3"/>
                                  <w:sz w:val="24"/>
                                  <w:bdr w:val="none" w:color="auto" w:sz="0" w:space="0" w:frame="1"/>
                                  <w:shd w:val="clear" w:color="auto" w:fill="F6F6F6"/>
                                </w:rPr>
                                <w:t>requirement</w:t>
                              </w:r>
                            </w:hyperlink>
                            <w:r w:rsidRPr="006E7ECB">
                              <w:rPr>
                                <w:color w:val="000000"/>
                                <w:spacing w:val="3"/>
                                <w:sz w:val="24"/>
                                <w:shd w:val="clear" w:color="auto" w:fill="F6F6F6"/>
                              </w:rPr>
                              <w:t xml:space="preserve"> is to ensure that there is an independent MSG that can exercise active and meaningful oversight of all aspects of EITI implementation that balances the three main constituencies’ (government, industry and civil society) interests in a consensual manner. As a precondition for achieving this objective, the MSG must include adequate representation of key stakeholders appointed </w:t>
                            </w:r>
                            <w:proofErr w:type="gramStart"/>
                            <w:r w:rsidRPr="006E7ECB">
                              <w:rPr>
                                <w:color w:val="000000"/>
                                <w:spacing w:val="3"/>
                                <w:sz w:val="24"/>
                                <w:shd w:val="clear" w:color="auto" w:fill="F6F6F6"/>
                              </w:rPr>
                              <w:t>on the basis of</w:t>
                            </w:r>
                            <w:proofErr w:type="gramEnd"/>
                            <w:r w:rsidRPr="006E7ECB">
                              <w:rPr>
                                <w:color w:val="000000"/>
                                <w:spacing w:val="3"/>
                                <w:sz w:val="24"/>
                                <w:shd w:val="clear" w:color="auto" w:fill="F6F6F6"/>
                              </w:rPr>
                              <w:t xml:space="preserve"> open, fair and transparent constituency procedures, make decisions in an inclusive manner and report to wider constituencies.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5A2F710">
              <v:shapetype id="_x0000_t202" coordsize="21600,21600" o:spt="202" path="m,l,21600r21600,l21600,xe" w14:anchorId="75D46170">
                <v:stroke joinstyle="miter"/>
                <v:path gradientshapeok="t" o:connecttype="rect"/>
              </v:shapetype>
              <v:shape id="Text Box 217" style="position:absolute;margin-left:-.4pt;margin-top:27.45pt;width:306.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">
                <v:textbox style="mso-fit-shape-to-text:t">
                  <w:txbxContent>
                    <w:p w:rsidRPr="006E7ECB" w:rsidR="00AA5DB6" w:rsidRDefault="00AA5DB6" w14:paraId="133D1935" w14:textId="2290B77B">
                      <w:pPr>
                        <w:rPr>
                          <w:sz w:val="24"/>
                        </w:rPr>
                      </w:pPr>
                      <w:r w:rsidRPr="006E7ECB">
                        <w:rPr>
                          <w:color w:val="000000"/>
                          <w:spacing w:val="3"/>
                          <w:sz w:val="24"/>
                          <w:shd w:val="clear" w:color="auto" w:fill="F6F6F6"/>
                        </w:rPr>
                        <w:t>The objective of this </w:t>
                      </w:r>
                      <w:hyperlink w:history="1" r:id="rId13">
                        <w:r w:rsidRPr="006E7ECB">
                          <w:rPr>
                            <w:rStyle w:val="Hyperlink"/>
                            <w:spacing w:val="3"/>
                            <w:sz w:val="24"/>
                            <w:bdr w:val="none" w:color="auto" w:sz="0" w:space="0" w:frame="1"/>
                            <w:shd w:val="clear" w:color="auto" w:fill="F6F6F6"/>
                          </w:rPr>
                          <w:t>requirement</w:t>
                        </w:r>
                      </w:hyperlink>
                      <w:r w:rsidRPr="006E7ECB">
                        <w:rPr>
                          <w:color w:val="000000"/>
                          <w:spacing w:val="3"/>
                          <w:sz w:val="24"/>
                          <w:shd w:val="clear" w:color="auto" w:fill="F6F6F6"/>
                        </w:rPr>
                        <w:t xml:space="preserve"> is to ensure that there is an independent MSG that can exercise active and meaningful oversight of all aspects of EITI implementation that balances the three main constituencies’ (government, industry and civil society) interests in a consensual manner. As a precondition for achieving this objective, the MSG must include adequate representation of key stakeholders appointed </w:t>
                      </w:r>
                      <w:proofErr w:type="gramStart"/>
                      <w:r w:rsidRPr="006E7ECB">
                        <w:rPr>
                          <w:color w:val="000000"/>
                          <w:spacing w:val="3"/>
                          <w:sz w:val="24"/>
                          <w:shd w:val="clear" w:color="auto" w:fill="F6F6F6"/>
                        </w:rPr>
                        <w:t>on the basis of</w:t>
                      </w:r>
                      <w:proofErr w:type="gramEnd"/>
                      <w:r w:rsidRPr="006E7ECB">
                        <w:rPr>
                          <w:color w:val="000000"/>
                          <w:spacing w:val="3"/>
                          <w:sz w:val="24"/>
                          <w:shd w:val="clear" w:color="auto" w:fill="F6F6F6"/>
                        </w:rPr>
                        <w:t xml:space="preserve"> open, fair and transparent constituency procedures, make decisions in an inclusive manner and report to wider constituencies.  </w:t>
                      </w:r>
                    </w:p>
                  </w:txbxContent>
                </v:textbox>
                <w10:wrap type="square"/>
              </v:shape>
            </w:pict>
          </mc:Fallback>
        </mc:AlternateContent>
      </w:r>
      <w:r w:rsidRPr="006E7ECB" w:rsidR="00AA5DB6">
        <w:rPr>
          <w:rFonts w:ascii="Franklin Gothic Book" w:hAnsi="Franklin Gothic Book"/>
          <w:noProof/>
        </w:rPr>
        <mc:AlternateContent>
          <mc:Choice Requires="wps">
            <w:drawing>
              <wp:anchor distT="0" distB="0" distL="114300" distR="114300" simplePos="0" relativeHeight="251658241" behindDoc="0" locked="0" layoutInCell="1" allowOverlap="1" wp14:anchorId="3268BE28" wp14:editId="098005D5">
                <wp:simplePos x="0" y="0"/>
                <wp:positionH relativeFrom="column">
                  <wp:posOffset>4121946</wp:posOffset>
                </wp:positionH>
                <wp:positionV relativeFrom="paragraph">
                  <wp:posOffset>347819</wp:posOffset>
                </wp:positionV>
                <wp:extent cx="1658203" cy="1924334"/>
                <wp:effectExtent l="0" t="0" r="18415" b="19050"/>
                <wp:wrapNone/>
                <wp:docPr id="1" name="Text Box 1"/>
                <wp:cNvGraphicFramePr/>
                <a:graphic xmlns:a="http://schemas.openxmlformats.org/drawingml/2006/main">
                  <a:graphicData uri="http://schemas.microsoft.com/office/word/2010/wordprocessingShape">
                    <wps:wsp>
                      <wps:cNvSpPr txBox="1"/>
                      <wps:spPr>
                        <a:xfrm>
                          <a:off x="0" y="0"/>
                          <a:ext cx="1658203" cy="1924334"/>
                        </a:xfrm>
                        <a:prstGeom prst="rect">
                          <a:avLst/>
                        </a:prstGeom>
                        <a:solidFill>
                          <a:schemeClr val="lt1"/>
                        </a:solidFill>
                        <a:ln w="6350">
                          <a:solidFill>
                            <a:prstClr val="black"/>
                          </a:solidFill>
                        </a:ln>
                      </wps:spPr>
                      <wps:txbx>
                        <w:txbxContent>
                          <w:p w:rsidR="00AA5DB6" w:rsidRDefault="00AA5DB6" w14:paraId="41C03275" w14:textId="3034DF76">
                            <w:pPr>
                              <w:rPr>
                                <w:lang w:val="en-GB"/>
                              </w:rPr>
                            </w:pPr>
                            <w:r w:rsidRPr="006E7ECB">
                              <w:rPr>
                                <w:lang w:val="en-GB"/>
                              </w:rPr>
                              <w:t xml:space="preserve">MSG’s self-assessment. </w:t>
                            </w:r>
                            <w:r w:rsidRPr="006E7ECB">
                              <w:rPr>
                                <w:lang w:val="en-GB"/>
                              </w:rPr>
                              <w:br/>
                            </w:r>
                            <w:r w:rsidRPr="006E7ECB">
                              <w:rPr>
                                <w:lang w:val="en-GB"/>
                              </w:rPr>
                              <w:br/>
                            </w:r>
                            <w:r w:rsidRPr="006E7ECB">
                              <w:rPr>
                                <w:lang w:val="en-GB"/>
                              </w:rPr>
                              <w:t xml:space="preserve">Not applicable /Not met / Partly met / Mostly met / Fully met / </w:t>
                            </w:r>
                            <w:proofErr w:type="gramStart"/>
                            <w:r w:rsidRPr="006E7ECB">
                              <w:rPr>
                                <w:lang w:val="en-GB"/>
                              </w:rPr>
                              <w:t>Exceeded</w:t>
                            </w:r>
                            <w:proofErr w:type="gramEnd"/>
                          </w:p>
                          <w:p w:rsidR="005F5AEA" w:rsidP="005F5AEA" w:rsidRDefault="005F5AEA" w14:paraId="0E4F091C" w14:textId="77777777">
                            <w:pPr>
                              <w:rPr>
                                <w:color w:val="4472C4" w:themeColor="accent1"/>
                                <w:lang w:val="en-GB"/>
                              </w:rPr>
                            </w:pPr>
                            <w:r>
                              <w:rPr>
                                <w:color w:val="4472C4" w:themeColor="accent1"/>
                                <w:lang w:val="en-GB"/>
                              </w:rPr>
                              <w:t>Justification:</w:t>
                            </w:r>
                          </w:p>
                          <w:p w:rsidRPr="006E7ECB" w:rsidR="005F5AEA" w:rsidRDefault="005F5AEA" w14:paraId="5C42FB7D" w14:textId="7777777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A44289E">
              <v:shape id="Text Box 1" style="position:absolute;margin-left:324.55pt;margin-top:27.4pt;width:130.55pt;height:151.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CAOgIAAIQ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" w14:anchorId="3268BE28">
                <v:textbox>
                  <w:txbxContent>
                    <w:p w:rsidR="00AA5DB6" w:rsidRDefault="00AA5DB6" w14:paraId="3942553A" w14:textId="3034DF76">
                      <w:pPr>
                        <w:rPr>
                          <w:lang w:val="en-GB"/>
                        </w:rPr>
                      </w:pPr>
                      <w:r w:rsidRPr="006E7ECB">
                        <w:rPr>
                          <w:lang w:val="en-GB"/>
                        </w:rPr>
                        <w:t xml:space="preserve">MSG’s self-assessment. </w:t>
                      </w:r>
                      <w:r w:rsidRPr="006E7ECB">
                        <w:rPr>
                          <w:lang w:val="en-GB"/>
                        </w:rPr>
                        <w:br/>
                      </w:r>
                      <w:r w:rsidRPr="006E7ECB">
                        <w:rPr>
                          <w:lang w:val="en-GB"/>
                        </w:rPr>
                        <w:br/>
                      </w:r>
                      <w:r w:rsidRPr="006E7ECB">
                        <w:rPr>
                          <w:lang w:val="en-GB"/>
                        </w:rPr>
                        <w:t xml:space="preserve">Not applicable /Not met / Partly met / Mostly met / Fully met / </w:t>
                      </w:r>
                      <w:proofErr w:type="gramStart"/>
                      <w:r w:rsidRPr="006E7ECB">
                        <w:rPr>
                          <w:lang w:val="en-GB"/>
                        </w:rPr>
                        <w:t>Exceeded</w:t>
                      </w:r>
                      <w:proofErr w:type="gramEnd"/>
                    </w:p>
                    <w:p w:rsidR="005F5AEA" w:rsidP="005F5AEA" w:rsidRDefault="005F5AEA" w14:paraId="2AFF69DD" w14:textId="77777777">
                      <w:pPr>
                        <w:rPr>
                          <w:color w:val="4472C4" w:themeColor="accent1"/>
                          <w:lang w:val="en-GB"/>
                        </w:rPr>
                      </w:pPr>
                      <w:r>
                        <w:rPr>
                          <w:color w:val="4472C4" w:themeColor="accent1"/>
                          <w:lang w:val="en-GB"/>
                        </w:rPr>
                        <w:t>Justification:</w:t>
                      </w:r>
                    </w:p>
                    <w:p w:rsidRPr="006E7ECB" w:rsidR="005F5AEA" w:rsidRDefault="005F5AEA" w14:paraId="672A6659" w14:textId="77777777">
                      <w:pPr>
                        <w:rPr>
                          <w:lang w:val="en-GB"/>
                        </w:rPr>
                      </w:pPr>
                    </w:p>
                  </w:txbxContent>
                </v:textbox>
              </v:shape>
            </w:pict>
          </mc:Fallback>
        </mc:AlternateContent>
      </w:r>
      <w:r w:rsidRPr="00181922" w:rsidR="00B108FA">
        <w:rPr>
          <w:rFonts w:ascii="Franklin Gothic Book" w:hAnsi="Franklin Gothic Book"/>
        </w:rPr>
        <w:t>Part I: MSG oversight</w:t>
      </w:r>
      <w:bookmarkEnd w:id="1"/>
    </w:p>
    <w:p w:rsidRPr="00181922" w:rsidR="00AA5DB6" w:rsidP="00AA5DB6" w:rsidRDefault="00AA5DB6" w14:paraId="53538E27" w14:textId="2657B8F7"/>
    <w:p w:rsidRPr="00181922" w:rsidR="00AA5DB6" w:rsidP="00AA5DB6" w:rsidRDefault="00AA5DB6" w14:paraId="4866275C" w14:textId="2963C06B"/>
    <w:p w:rsidRPr="00181922" w:rsidR="00AA5DB6" w:rsidP="006E7ECB" w:rsidRDefault="00AA5DB6" w14:paraId="4526644E" w14:textId="7BFBC62F"/>
    <w:p w:rsidRPr="00181922" w:rsidR="00AA5DB6" w:rsidP="64BD4464" w:rsidRDefault="00AA5DB6" w14:paraId="58A1AF29" w14:textId="77777777">
      <w:pPr>
        <w:rPr>
          <w:i w:val="1"/>
          <w:iCs w:val="1"/>
        </w:rPr>
      </w:pPr>
    </w:p>
    <w:p w:rsidRPr="00181922" w:rsidR="00AA5DB6" w:rsidP="64BD4464" w:rsidRDefault="00AA5DB6" w14:paraId="4844D257" w14:textId="77777777">
      <w:pPr>
        <w:rPr>
          <w:i w:val="1"/>
          <w:iCs w:val="1"/>
        </w:rPr>
      </w:pPr>
    </w:p>
    <w:p w:rsidRPr="00181922" w:rsidR="00AA5DB6" w:rsidP="64BD4464" w:rsidRDefault="00AA5DB6" w14:paraId="06EE18B8" w14:textId="77777777">
      <w:pPr>
        <w:rPr>
          <w:i w:val="1"/>
          <w:iCs w:val="1"/>
        </w:rPr>
      </w:pPr>
    </w:p>
    <w:p w:rsidRPr="00181922" w:rsidR="00AA5DB6" w:rsidP="64BD4464" w:rsidRDefault="00AA5DB6" w14:paraId="13010A63" w14:textId="77777777">
      <w:pPr>
        <w:rPr>
          <w:i w:val="1"/>
          <w:iCs w:val="1"/>
        </w:rPr>
      </w:pPr>
    </w:p>
    <w:p w:rsidRPr="00181922" w:rsidR="00AA5DB6" w:rsidP="64BD4464" w:rsidRDefault="00AA5DB6" w14:paraId="32F78515" w14:textId="77777777">
      <w:pPr>
        <w:rPr>
          <w:i w:val="1"/>
          <w:iCs w:val="1"/>
        </w:rPr>
      </w:pPr>
    </w:p>
    <w:p w:rsidRPr="00181922" w:rsidR="00B108FA" w:rsidP="64BD4464" w:rsidRDefault="00B108FA" w14:paraId="4FC98705" w14:textId="29F83AE1">
      <w:pPr>
        <w:rPr>
          <w:i w:val="1"/>
          <w:iCs w:val="1"/>
        </w:rPr>
      </w:pPr>
      <w:r w:rsidRPr="64BD4464" w:rsidR="64BD4464">
        <w:rPr>
          <w:i w:val="1"/>
          <w:iCs w:val="1"/>
        </w:rPr>
        <w:t>This section is to be filled out by the national secretariat or an MSG working group and should be approved by the MSG before submission to the International Secretariat.</w:t>
      </w:r>
    </w:p>
    <w:p w:rsidRPr="00181922" w:rsidR="00B108FA" w:rsidP="00B108FA" w:rsidRDefault="00B108FA" w14:paraId="014DA4F6" w14:textId="77777777">
      <w:pPr>
        <w:pStyle w:val="Heading2"/>
      </w:pPr>
      <w:bookmarkStart w:name="_Toc57974730" w:id="2"/>
      <w:r w:rsidR="64BD4464">
        <w:rPr/>
        <w:t>MSG members and attendance</w:t>
      </w:r>
      <w:bookmarkEnd w:id="2"/>
    </w:p>
    <w:p w:rsidRPr="00181922" w:rsidR="00B108FA" w:rsidP="00B108FA" w:rsidRDefault="68F4AC07" w14:paraId="1ABE1230" w14:textId="3310D945">
      <w:pPr>
        <w:rPr>
          <w:b w:val="1"/>
          <w:bCs w:val="1"/>
        </w:rPr>
      </w:pPr>
      <w:r w:rsidRPr="64BD4464" w:rsidR="64BD4464">
        <w:rPr>
          <w:b w:val="1"/>
          <w:bCs w:val="1"/>
        </w:rPr>
        <w:t xml:space="preserve">1. Current MSG members. Please fill out the table below. Add rows when necessary. </w:t>
      </w:r>
    </w:p>
    <w:p w:rsidR="68F4AC07" w:rsidP="68F4AC07" w:rsidRDefault="68F4AC07" w14:paraId="37282CC9" w14:textId="2750A5EA">
      <w:pPr>
        <w:rPr>
          <w:b w:val="1"/>
          <w:bCs w:val="1"/>
        </w:rPr>
      </w:pPr>
    </w:p>
    <w:p w:rsidR="53E019CD" w:rsidP="53E019CD" w:rsidRDefault="53E019CD" w14:paraId="57EC7DEA" w14:textId="46D290E2">
      <w:pPr>
        <w:rPr>
          <w:b w:val="1"/>
          <w:bCs w:val="1"/>
        </w:rPr>
      </w:pPr>
      <w:r w:rsidRPr="64BD4464" w:rsidR="64BD4464">
        <w:rPr>
          <w:b w:val="1"/>
          <w:bCs w:val="1"/>
        </w:rPr>
        <w:t>Context:</w:t>
      </w:r>
    </w:p>
    <w:p w:rsidR="68F4AC07" w:rsidP="68F4AC07" w:rsidRDefault="53E019CD" w14:paraId="70C2DD37" w14:textId="2EDB716B">
      <w:pPr>
        <w:rPr>
          <w:b w:val="1"/>
          <w:bCs w:val="1"/>
        </w:rPr>
      </w:pPr>
      <w:r w:rsidRPr="64BD4464" w:rsidR="64BD4464">
        <w:rPr>
          <w:b w:val="1"/>
          <w:bCs w:val="1"/>
        </w:rPr>
        <w:t xml:space="preserve">From 2010, EITI Indonesia Secretariat was hosted by Coordinating Ministry of Economic Affairs (CMEA) under the Presidential Regulation No. 26.2010. In 2019, with the establishment of Coordinating Ministry of Maritime and Investment, the Directorate of Natural Resources in Ministry of CMEA was transferred to the newly established ministry, resulting of the change of EITI Secretariat host. </w:t>
      </w:r>
    </w:p>
    <w:p w:rsidR="00A06273" w:rsidP="53E019CD" w:rsidRDefault="53E019CD" w14:paraId="59B3D38B" w14:textId="77777777">
      <w:pPr>
        <w:rPr>
          <w:b w:val="1"/>
          <w:bCs w:val="1"/>
        </w:rPr>
      </w:pPr>
      <w:r w:rsidRPr="64BD4464" w:rsidR="64BD4464">
        <w:rPr>
          <w:b w:val="1"/>
          <w:bCs w:val="1"/>
        </w:rPr>
        <w:t xml:space="preserve">In early 2020, at the outset of the COVID pandemic, President Joko </w:t>
      </w:r>
      <w:r w:rsidRPr="64BD4464" w:rsidR="64BD4464">
        <w:rPr>
          <w:b w:val="1"/>
          <w:bCs w:val="1"/>
        </w:rPr>
        <w:t>Widodo  issued</w:t>
      </w:r>
      <w:r w:rsidRPr="64BD4464" w:rsidR="64BD4464">
        <w:rPr>
          <w:b w:val="1"/>
          <w:bCs w:val="1"/>
        </w:rPr>
        <w:t xml:space="preserve"> the Presidential Regulation No. 82, 2020 on Committee to</w:t>
      </w:r>
      <w:r w:rsidRPr="64BD4464" w:rsidR="64BD4464">
        <w:rPr>
          <w:b w:val="1"/>
          <w:bCs w:val="1"/>
        </w:rPr>
        <w:t xml:space="preserve"> </w:t>
      </w:r>
      <w:r w:rsidRPr="64BD4464" w:rsidR="64BD4464">
        <w:rPr>
          <w:b w:val="1"/>
          <w:bCs w:val="1"/>
        </w:rPr>
        <w:t>Respond to Covid-19, which also included changes to EITI-Indonesia. The</w:t>
      </w:r>
      <w:r w:rsidRPr="64BD4464" w:rsidR="64BD4464">
        <w:rPr>
          <w:b w:val="1"/>
          <w:bCs w:val="1"/>
        </w:rPr>
        <w:t xml:space="preserve"> </w:t>
      </w:r>
      <w:r w:rsidRPr="64BD4464" w:rsidR="64BD4464">
        <w:rPr>
          <w:b w:val="1"/>
          <w:bCs w:val="1"/>
        </w:rPr>
        <w:t>regulation dissolved the EITI Implementation Team and moved the responsibilities for</w:t>
      </w:r>
      <w:r w:rsidRPr="64BD4464" w:rsidR="64BD4464">
        <w:rPr>
          <w:b w:val="1"/>
          <w:bCs w:val="1"/>
        </w:rPr>
        <w:t xml:space="preserve"> </w:t>
      </w:r>
      <w:r w:rsidRPr="64BD4464" w:rsidR="64BD4464">
        <w:rPr>
          <w:b w:val="1"/>
          <w:bCs w:val="1"/>
        </w:rPr>
        <w:t>extractives revenue transparency, previously mandated through Presidential Regulation</w:t>
      </w:r>
      <w:r w:rsidRPr="64BD4464" w:rsidR="64BD4464">
        <w:rPr>
          <w:b w:val="1"/>
          <w:bCs w:val="1"/>
        </w:rPr>
        <w:t xml:space="preserve"> </w:t>
      </w:r>
      <w:r w:rsidRPr="64BD4464" w:rsidR="64BD4464">
        <w:rPr>
          <w:b w:val="1"/>
          <w:bCs w:val="1"/>
        </w:rPr>
        <w:t>26/2010, to the Ministry of Energy and Mineral Resources (MEMR) and Ministry of Finance</w:t>
      </w:r>
      <w:r w:rsidRPr="64BD4464" w:rsidR="64BD4464">
        <w:rPr>
          <w:b w:val="1"/>
          <w:bCs w:val="1"/>
        </w:rPr>
        <w:t xml:space="preserve"> </w:t>
      </w:r>
      <w:r w:rsidRPr="64BD4464" w:rsidR="64BD4464">
        <w:rPr>
          <w:b w:val="1"/>
          <w:bCs w:val="1"/>
        </w:rPr>
        <w:t xml:space="preserve">(MoF). </w:t>
      </w:r>
    </w:p>
    <w:p w:rsidR="53E019CD" w:rsidP="53E019CD" w:rsidRDefault="53E019CD" w14:paraId="430EAC9A" w14:textId="349F2DFB">
      <w:r w:rsidRPr="64BD4464" w:rsidR="64BD4464">
        <w:rPr>
          <w:b w:val="1"/>
          <w:bCs w:val="1"/>
        </w:rPr>
        <w:t xml:space="preserve">The newly established Secretariat runs under the regulatory umbrella of MEMR Decree No. 122.K_HK.02-MEM.S-2021 </w:t>
      </w:r>
      <w:r w:rsidRPr="64BD4464" w:rsidR="64BD4464">
        <w:rPr>
          <w:b w:val="1"/>
          <w:bCs w:val="1"/>
        </w:rPr>
        <w:t>ammended</w:t>
      </w:r>
      <w:r w:rsidRPr="64BD4464" w:rsidR="64BD4464">
        <w:rPr>
          <w:b w:val="1"/>
          <w:bCs w:val="1"/>
        </w:rPr>
        <w:t xml:space="preserve"> by MEMR No. 164.K_HK.02-MEM.S-2021</w:t>
      </w:r>
      <w:r w:rsidRPr="64BD4464" w:rsidR="64BD4464">
        <w:rPr>
          <w:b w:val="1"/>
          <w:bCs w:val="1"/>
        </w:rPr>
        <w:t>.</w:t>
      </w:r>
      <w:r w:rsidRPr="64BD4464" w:rsidR="64BD4464">
        <w:rPr>
          <w:b w:val="1"/>
          <w:bCs w:val="1"/>
        </w:rPr>
        <w:t xml:space="preserve"> </w:t>
      </w:r>
      <w:r w:rsidRPr="64BD4464" w:rsidR="64BD4464">
        <w:rPr>
          <w:b w:val="1"/>
          <w:bCs w:val="1"/>
        </w:rPr>
        <w:t xml:space="preserve"> </w:t>
      </w:r>
      <w:r w:rsidRPr="64BD4464" w:rsidR="64BD4464">
        <w:rPr>
          <w:b w:val="1"/>
          <w:bCs w:val="1"/>
        </w:rPr>
        <w:t xml:space="preserve">  </w:t>
      </w:r>
    </w:p>
    <w:p w:rsidR="53E019CD" w:rsidP="53E019CD" w:rsidRDefault="53E019CD" w14:paraId="5EA7D9B5" w14:textId="7063B6F4">
      <w:pPr>
        <w:rPr>
          <w:b w:val="1"/>
          <w:bCs w:val="1"/>
        </w:rPr>
      </w:pPr>
    </w:p>
    <w:p w:rsidR="68F4AC07" w:rsidP="68F4AC07" w:rsidRDefault="68F4AC07" w14:paraId="2AEA491E" w14:textId="77A4107B">
      <w:pPr>
        <w:rPr>
          <w:b w:val="1"/>
          <w:bCs w:val="1"/>
        </w:rPr>
      </w:pPr>
    </w:p>
    <w:tbl>
      <w:tblPr>
        <w:tblStyle w:val="TableGrid"/>
        <w:tblW w:w="10083" w:type="dxa"/>
        <w:tblLook w:val="04A0" w:firstRow="1" w:lastRow="0" w:firstColumn="1" w:lastColumn="0" w:noHBand="0" w:noVBand="1"/>
      </w:tblPr>
      <w:tblGrid>
        <w:gridCol w:w="1304"/>
        <w:gridCol w:w="1094"/>
        <w:gridCol w:w="1004"/>
        <w:gridCol w:w="1419"/>
        <w:gridCol w:w="1790"/>
        <w:gridCol w:w="1596"/>
        <w:gridCol w:w="882"/>
        <w:gridCol w:w="994"/>
      </w:tblGrid>
      <w:tr w:rsidRPr="003F6C5E" w:rsidR="003F6C5E" w:rsidTr="64BD4464" w14:paraId="716DDB58" w14:textId="77777777">
        <w:tc>
          <w:tcPr>
            <w:tcW w:w="1290" w:type="dxa"/>
            <w:shd w:val="clear" w:color="auto" w:fill="E7E6E6" w:themeFill="background2"/>
            <w:tcMar/>
          </w:tcPr>
          <w:p w:rsidRPr="003F6C5E" w:rsidR="00B108FA" w:rsidRDefault="00B108FA" w14:paraId="08CC8459" w14:textId="77777777">
            <w:pPr>
              <w:rPr>
                <w:sz w:val="20"/>
                <w:szCs w:val="20"/>
              </w:rPr>
            </w:pPr>
            <w:r w:rsidRPr="64BD4464" w:rsidR="64BD4464">
              <w:rPr>
                <w:sz w:val="20"/>
                <w:szCs w:val="20"/>
              </w:rPr>
              <w:t>Constituency</w:t>
            </w:r>
          </w:p>
        </w:tc>
        <w:tc>
          <w:tcPr>
            <w:tcW w:w="700" w:type="dxa"/>
            <w:shd w:val="clear" w:color="auto" w:fill="E7E6E6" w:themeFill="background2"/>
            <w:tcMar/>
          </w:tcPr>
          <w:p w:rsidRPr="003F6C5E" w:rsidR="00B108FA" w:rsidRDefault="00B108FA" w14:paraId="28FDFF32" w14:textId="77777777">
            <w:pPr>
              <w:rPr>
                <w:sz w:val="20"/>
                <w:szCs w:val="20"/>
              </w:rPr>
            </w:pPr>
            <w:r w:rsidRPr="64BD4464" w:rsidR="64BD4464">
              <w:rPr>
                <w:sz w:val="20"/>
                <w:szCs w:val="20"/>
              </w:rPr>
              <w:t>Full/ alternate member</w:t>
            </w:r>
          </w:p>
        </w:tc>
        <w:tc>
          <w:tcPr>
            <w:tcW w:w="1038" w:type="dxa"/>
            <w:shd w:val="clear" w:color="auto" w:fill="E7E6E6" w:themeFill="background2"/>
            <w:tcMar/>
          </w:tcPr>
          <w:p w:rsidRPr="003F6C5E" w:rsidR="00B108FA" w:rsidRDefault="00B108FA" w14:paraId="3333ED7B" w14:textId="36E10F81">
            <w:pPr>
              <w:rPr>
                <w:sz w:val="20"/>
                <w:szCs w:val="20"/>
              </w:rPr>
            </w:pPr>
            <w:r w:rsidRPr="64BD4464" w:rsidR="64BD4464">
              <w:rPr>
                <w:sz w:val="20"/>
                <w:szCs w:val="20"/>
              </w:rPr>
              <w:t xml:space="preserve">Member since </w:t>
            </w:r>
            <w:r w:rsidRPr="64BD4464" w:rsidR="64BD4464">
              <w:rPr>
                <w:sz w:val="20"/>
                <w:szCs w:val="20"/>
              </w:rPr>
              <w:t>(MM/YY)</w:t>
            </w:r>
          </w:p>
        </w:tc>
        <w:tc>
          <w:tcPr>
            <w:tcW w:w="1542" w:type="dxa"/>
            <w:shd w:val="clear" w:color="auto" w:fill="E7E6E6" w:themeFill="background2"/>
            <w:tcMar/>
          </w:tcPr>
          <w:p w:rsidRPr="003F6C5E" w:rsidR="00B108FA" w:rsidRDefault="00B108FA" w14:paraId="6A2A4E60" w14:textId="77777777">
            <w:pPr>
              <w:rPr>
                <w:sz w:val="20"/>
                <w:szCs w:val="20"/>
              </w:rPr>
            </w:pPr>
            <w:r w:rsidRPr="64BD4464" w:rsidR="64BD4464">
              <w:rPr>
                <w:sz w:val="20"/>
                <w:szCs w:val="20"/>
              </w:rPr>
              <w:t>Name</w:t>
            </w:r>
          </w:p>
        </w:tc>
        <w:tc>
          <w:tcPr>
            <w:tcW w:w="1988" w:type="dxa"/>
            <w:shd w:val="clear" w:color="auto" w:fill="E7E6E6" w:themeFill="background2"/>
            <w:tcMar/>
          </w:tcPr>
          <w:p w:rsidRPr="003F6C5E" w:rsidR="00B108FA" w:rsidRDefault="00B108FA" w14:paraId="740DB464" w14:textId="77777777">
            <w:pPr>
              <w:rPr>
                <w:sz w:val="20"/>
                <w:szCs w:val="20"/>
              </w:rPr>
            </w:pPr>
            <w:r w:rsidRPr="64BD4464" w:rsidR="64BD4464">
              <w:rPr>
                <w:sz w:val="20"/>
                <w:szCs w:val="20"/>
              </w:rPr>
              <w:t>Position</w:t>
            </w:r>
          </w:p>
        </w:tc>
        <w:tc>
          <w:tcPr>
            <w:tcW w:w="1642" w:type="dxa"/>
            <w:shd w:val="clear" w:color="auto" w:fill="E7E6E6" w:themeFill="background2"/>
            <w:tcMar/>
          </w:tcPr>
          <w:p w:rsidRPr="003F6C5E" w:rsidR="00B108FA" w:rsidRDefault="68F4AC07" w14:paraId="4CCE5E0F" w14:textId="22F20BF5">
            <w:pPr>
              <w:rPr>
                <w:sz w:val="20"/>
                <w:szCs w:val="20"/>
              </w:rPr>
            </w:pPr>
            <w:r w:rsidRPr="64BD4464" w:rsidR="64BD4464">
              <w:rPr>
                <w:sz w:val="20"/>
                <w:szCs w:val="20"/>
              </w:rPr>
              <w:t>Organization</w:t>
            </w:r>
          </w:p>
        </w:tc>
        <w:tc>
          <w:tcPr>
            <w:tcW w:w="892" w:type="dxa"/>
            <w:shd w:val="clear" w:color="auto" w:fill="E7E6E6" w:themeFill="background2"/>
            <w:tcMar/>
          </w:tcPr>
          <w:p w:rsidRPr="003F6C5E" w:rsidR="00B108FA" w:rsidRDefault="00B108FA" w14:paraId="23FB377F" w14:textId="77777777">
            <w:pPr>
              <w:rPr>
                <w:sz w:val="20"/>
                <w:szCs w:val="20"/>
              </w:rPr>
            </w:pPr>
            <w:r w:rsidRPr="64BD4464" w:rsidR="64BD4464">
              <w:rPr>
                <w:sz w:val="20"/>
                <w:szCs w:val="20"/>
              </w:rPr>
              <w:t>Gender</w:t>
            </w:r>
          </w:p>
        </w:tc>
        <w:tc>
          <w:tcPr>
            <w:tcW w:w="991" w:type="dxa"/>
            <w:shd w:val="clear" w:color="auto" w:fill="E7E6E6" w:themeFill="background2"/>
            <w:tcMar/>
          </w:tcPr>
          <w:p w:rsidRPr="003F6C5E" w:rsidR="00B108FA" w:rsidRDefault="00B108FA" w14:paraId="778CD900" w14:textId="77777777">
            <w:pPr>
              <w:rPr>
                <w:sz w:val="20"/>
                <w:szCs w:val="20"/>
              </w:rPr>
            </w:pPr>
            <w:r w:rsidRPr="64BD4464" w:rsidR="64BD4464">
              <w:rPr>
                <w:sz w:val="20"/>
                <w:szCs w:val="20"/>
              </w:rPr>
              <w:t>Meetings attended in period under review (dates)</w:t>
            </w:r>
          </w:p>
        </w:tc>
      </w:tr>
      <w:tr w:rsidRPr="003F6C5E" w:rsidR="00B108FA" w:rsidTr="64BD4464" w14:paraId="3FED6EE4" w14:textId="77777777">
        <w:tc>
          <w:tcPr>
            <w:tcW w:w="1290" w:type="dxa"/>
            <w:tcMar/>
          </w:tcPr>
          <w:p w:rsidRPr="003F6C5E" w:rsidR="00B108FA" w:rsidRDefault="53E019CD" w14:paraId="1E84B309" w14:textId="479B56B0">
            <w:pPr>
              <w:rPr>
                <w:sz w:val="20"/>
                <w:szCs w:val="20"/>
              </w:rPr>
            </w:pPr>
            <w:r w:rsidRPr="64BD4464" w:rsidR="64BD4464">
              <w:rPr>
                <w:sz w:val="20"/>
                <w:szCs w:val="20"/>
              </w:rPr>
              <w:t>Government</w:t>
            </w:r>
          </w:p>
        </w:tc>
        <w:tc>
          <w:tcPr>
            <w:tcW w:w="700" w:type="dxa"/>
            <w:tcMar/>
          </w:tcPr>
          <w:p w:rsidRPr="003F6C5E" w:rsidR="00B108FA" w:rsidRDefault="68F4AC07" w14:paraId="63D521AE" w14:textId="6D2EC163">
            <w:pPr>
              <w:rPr>
                <w:sz w:val="20"/>
                <w:szCs w:val="20"/>
              </w:rPr>
            </w:pPr>
            <w:r w:rsidRPr="64BD4464" w:rsidR="64BD4464">
              <w:rPr>
                <w:sz w:val="20"/>
                <w:szCs w:val="20"/>
              </w:rPr>
              <w:t>Full</w:t>
            </w:r>
            <w:r w:rsidRPr="64BD4464" w:rsidR="64BD4464">
              <w:rPr>
                <w:sz w:val="20"/>
                <w:szCs w:val="20"/>
              </w:rPr>
              <w:t xml:space="preserve"> (Head of MSG)</w:t>
            </w:r>
          </w:p>
        </w:tc>
        <w:tc>
          <w:tcPr>
            <w:tcW w:w="1038" w:type="dxa"/>
            <w:tcMar/>
          </w:tcPr>
          <w:p w:rsidRPr="003F6C5E" w:rsidR="00B108FA" w:rsidRDefault="00B108FA" w14:paraId="027A0002" w14:textId="50770CF4">
            <w:pPr>
              <w:rPr>
                <w:sz w:val="20"/>
                <w:szCs w:val="20"/>
              </w:rPr>
            </w:pPr>
            <w:r w:rsidRPr="64BD4464" w:rsidR="64BD4464">
              <w:rPr>
                <w:sz w:val="20"/>
                <w:szCs w:val="20"/>
              </w:rPr>
              <w:t>06/23</w:t>
            </w:r>
          </w:p>
        </w:tc>
        <w:tc>
          <w:tcPr>
            <w:tcW w:w="1542" w:type="dxa"/>
            <w:tcMar/>
          </w:tcPr>
          <w:p w:rsidRPr="003F6C5E" w:rsidR="00B108FA" w:rsidRDefault="53E019CD" w14:paraId="1D5F0081" w14:textId="4C73F525">
            <w:pPr>
              <w:rPr>
                <w:sz w:val="20"/>
                <w:szCs w:val="20"/>
              </w:rPr>
            </w:pPr>
            <w:r w:rsidRPr="64BD4464" w:rsidR="64BD4464">
              <w:rPr>
                <w:sz w:val="20"/>
                <w:szCs w:val="20"/>
              </w:rPr>
              <w:t xml:space="preserve">Dadan </w:t>
            </w:r>
            <w:r w:rsidRPr="64BD4464" w:rsidR="64BD4464">
              <w:rPr>
                <w:sz w:val="20"/>
                <w:szCs w:val="20"/>
              </w:rPr>
              <w:t>Kusdiana</w:t>
            </w:r>
          </w:p>
        </w:tc>
        <w:tc>
          <w:tcPr>
            <w:tcW w:w="1988" w:type="dxa"/>
            <w:tcMar/>
          </w:tcPr>
          <w:p w:rsidRPr="003F6C5E" w:rsidR="00B108FA" w:rsidRDefault="556F9983" w14:paraId="60A31C0C" w14:textId="05E1C4A2">
            <w:pPr>
              <w:rPr>
                <w:sz w:val="20"/>
                <w:szCs w:val="20"/>
              </w:rPr>
            </w:pPr>
            <w:r w:rsidRPr="64BD4464" w:rsidR="64BD4464">
              <w:rPr>
                <w:sz w:val="20"/>
                <w:szCs w:val="20"/>
              </w:rPr>
              <w:t xml:space="preserve">Secretary General </w:t>
            </w:r>
          </w:p>
        </w:tc>
        <w:tc>
          <w:tcPr>
            <w:tcW w:w="1642" w:type="dxa"/>
            <w:tcMar/>
          </w:tcPr>
          <w:p w:rsidRPr="003F6C5E" w:rsidR="00B108FA" w:rsidRDefault="007C5448" w14:paraId="6C77D844" w14:textId="4A82B93B">
            <w:pPr>
              <w:rPr>
                <w:sz w:val="20"/>
                <w:szCs w:val="20"/>
              </w:rPr>
            </w:pPr>
            <w:r w:rsidRPr="64BD4464" w:rsidR="64BD4464">
              <w:rPr>
                <w:sz w:val="20"/>
                <w:szCs w:val="20"/>
              </w:rPr>
              <w:t>MEMR</w:t>
            </w:r>
          </w:p>
        </w:tc>
        <w:tc>
          <w:tcPr>
            <w:tcW w:w="892" w:type="dxa"/>
            <w:tcMar/>
          </w:tcPr>
          <w:p w:rsidRPr="003F6C5E" w:rsidR="00B108FA" w:rsidRDefault="53E019CD" w14:paraId="4CB095B9" w14:textId="1D0417C7">
            <w:pPr>
              <w:rPr>
                <w:sz w:val="20"/>
                <w:szCs w:val="20"/>
              </w:rPr>
            </w:pPr>
            <w:r w:rsidRPr="64BD4464" w:rsidR="64BD4464">
              <w:rPr>
                <w:sz w:val="20"/>
                <w:szCs w:val="20"/>
              </w:rPr>
              <w:t>Male</w:t>
            </w:r>
          </w:p>
        </w:tc>
        <w:tc>
          <w:tcPr>
            <w:tcW w:w="991" w:type="dxa"/>
            <w:tcMar/>
          </w:tcPr>
          <w:p w:rsidRPr="003F6C5E" w:rsidR="00B108FA" w:rsidRDefault="00B108FA" w14:paraId="2D6CBF23" w14:textId="42329B4C">
            <w:pPr>
              <w:rPr>
                <w:sz w:val="20"/>
                <w:szCs w:val="20"/>
              </w:rPr>
            </w:pPr>
            <w:r w:rsidRPr="64BD4464" w:rsidR="64BD4464">
              <w:rPr>
                <w:sz w:val="20"/>
                <w:szCs w:val="20"/>
              </w:rPr>
              <w:t>represented</w:t>
            </w:r>
          </w:p>
        </w:tc>
      </w:tr>
      <w:tr w:rsidRPr="003F6C5E" w:rsidR="00936213" w:rsidTr="64BD4464" w14:paraId="491F792C" w14:textId="77777777">
        <w:tc>
          <w:tcPr>
            <w:tcW w:w="1290" w:type="dxa"/>
            <w:tcMar/>
          </w:tcPr>
          <w:p w:rsidRPr="53E019CD" w:rsidR="00936213" w:rsidRDefault="00936213" w14:paraId="713B6240" w14:textId="1F4EB1B2">
            <w:pPr>
              <w:rPr>
                <w:sz w:val="20"/>
                <w:szCs w:val="20"/>
              </w:rPr>
            </w:pPr>
            <w:r w:rsidRPr="64BD4464" w:rsidR="64BD4464">
              <w:rPr>
                <w:sz w:val="20"/>
                <w:szCs w:val="20"/>
              </w:rPr>
              <w:t>Government</w:t>
            </w:r>
          </w:p>
        </w:tc>
        <w:tc>
          <w:tcPr>
            <w:tcW w:w="700" w:type="dxa"/>
            <w:tcMar/>
          </w:tcPr>
          <w:p w:rsidRPr="53E019CD" w:rsidR="00936213" w:rsidRDefault="00936213" w14:paraId="0E352491" w14:textId="7BE53A29">
            <w:pPr>
              <w:rPr>
                <w:sz w:val="20"/>
                <w:szCs w:val="20"/>
              </w:rPr>
            </w:pPr>
            <w:r w:rsidRPr="64BD4464" w:rsidR="64BD4464">
              <w:rPr>
                <w:sz w:val="20"/>
                <w:szCs w:val="20"/>
              </w:rPr>
              <w:t>Full (</w:t>
            </w:r>
            <w:r w:rsidRPr="64BD4464" w:rsidR="64BD4464">
              <w:rPr>
                <w:sz w:val="20"/>
                <w:szCs w:val="20"/>
              </w:rPr>
              <w:t xml:space="preserve">Daily </w:t>
            </w:r>
            <w:r w:rsidRPr="64BD4464" w:rsidR="64BD4464">
              <w:rPr>
                <w:sz w:val="20"/>
                <w:szCs w:val="20"/>
              </w:rPr>
              <w:t>Chairman</w:t>
            </w:r>
            <w:r w:rsidRPr="64BD4464" w:rsidR="64BD4464">
              <w:rPr>
                <w:sz w:val="20"/>
                <w:szCs w:val="20"/>
              </w:rPr>
              <w:t>)</w:t>
            </w:r>
          </w:p>
        </w:tc>
        <w:tc>
          <w:tcPr>
            <w:tcW w:w="1038" w:type="dxa"/>
            <w:tcMar/>
          </w:tcPr>
          <w:p w:rsidRPr="003F6C5E" w:rsidR="00936213" w:rsidP="64BD4464" w:rsidRDefault="00936213" w14:paraId="6BDB8802" w14:textId="50770CF4">
            <w:pPr>
              <w:rPr>
                <w:sz w:val="20"/>
                <w:szCs w:val="20"/>
              </w:rPr>
            </w:pPr>
            <w:r w:rsidRPr="64BD4464" w:rsidR="64BD4464">
              <w:rPr>
                <w:sz w:val="20"/>
                <w:szCs w:val="20"/>
              </w:rPr>
              <w:t>06/23</w:t>
            </w:r>
          </w:p>
          <w:p w:rsidRPr="003F6C5E" w:rsidR="00936213" w:rsidP="64BD4464" w:rsidRDefault="00936213" w14:paraId="27C89722" w14:textId="46B0D3B3">
            <w:pPr>
              <w:pStyle w:val="Normal"/>
              <w:rPr>
                <w:sz w:val="20"/>
                <w:szCs w:val="20"/>
              </w:rPr>
            </w:pPr>
          </w:p>
        </w:tc>
        <w:tc>
          <w:tcPr>
            <w:tcW w:w="1542" w:type="dxa"/>
            <w:tcMar/>
          </w:tcPr>
          <w:p w:rsidRPr="53E019CD" w:rsidR="00936213" w:rsidRDefault="00A06273" w14:paraId="555ABFA1" w14:textId="617FF5D5">
            <w:pPr>
              <w:rPr>
                <w:sz w:val="20"/>
                <w:szCs w:val="20"/>
              </w:rPr>
            </w:pPr>
            <w:r w:rsidRPr="64BD4464" w:rsidR="64BD4464">
              <w:rPr>
                <w:sz w:val="20"/>
                <w:szCs w:val="20"/>
              </w:rPr>
              <w:t xml:space="preserve">Akhmad </w:t>
            </w:r>
            <w:r w:rsidRPr="64BD4464" w:rsidR="64BD4464">
              <w:rPr>
                <w:sz w:val="20"/>
                <w:szCs w:val="20"/>
              </w:rPr>
              <w:t>Syakhroza</w:t>
            </w:r>
          </w:p>
        </w:tc>
        <w:tc>
          <w:tcPr>
            <w:tcW w:w="1988" w:type="dxa"/>
            <w:tcMar/>
          </w:tcPr>
          <w:p w:rsidRPr="73AD0D49" w:rsidR="00936213" w:rsidRDefault="00B10039" w14:paraId="157659E2" w14:textId="7C688B12">
            <w:pPr>
              <w:rPr>
                <w:sz w:val="20"/>
                <w:szCs w:val="20"/>
              </w:rPr>
            </w:pPr>
            <w:r w:rsidRPr="64BD4464" w:rsidR="64BD4464">
              <w:rPr>
                <w:sz w:val="20"/>
                <w:szCs w:val="20"/>
              </w:rPr>
              <w:t>Expert staff on Natural Resource and Economy</w:t>
            </w:r>
          </w:p>
        </w:tc>
        <w:tc>
          <w:tcPr>
            <w:tcW w:w="1642" w:type="dxa"/>
            <w:tcMar/>
          </w:tcPr>
          <w:p w:rsidRPr="545B23DD" w:rsidR="00936213" w:rsidP="545B23DD" w:rsidRDefault="00B10039" w14:paraId="7862F722" w14:textId="61C1726F">
            <w:pPr>
              <w:rPr>
                <w:sz w:val="20"/>
                <w:szCs w:val="20"/>
              </w:rPr>
            </w:pPr>
            <w:r w:rsidRPr="64BD4464" w:rsidR="64BD4464">
              <w:rPr>
                <w:sz w:val="20"/>
                <w:szCs w:val="20"/>
              </w:rPr>
              <w:t>MEMR</w:t>
            </w:r>
          </w:p>
        </w:tc>
        <w:tc>
          <w:tcPr>
            <w:tcW w:w="892" w:type="dxa"/>
            <w:tcMar/>
          </w:tcPr>
          <w:p w:rsidRPr="53E019CD" w:rsidR="00936213" w:rsidRDefault="00B10039" w14:paraId="07AFD0DC" w14:textId="32A81156">
            <w:pPr>
              <w:rPr>
                <w:sz w:val="20"/>
                <w:szCs w:val="20"/>
              </w:rPr>
            </w:pPr>
            <w:r w:rsidRPr="64BD4464" w:rsidR="64BD4464">
              <w:rPr>
                <w:sz w:val="20"/>
                <w:szCs w:val="20"/>
              </w:rPr>
              <w:t>Male</w:t>
            </w:r>
          </w:p>
        </w:tc>
        <w:tc>
          <w:tcPr>
            <w:tcW w:w="991" w:type="dxa"/>
            <w:tcMar/>
          </w:tcPr>
          <w:p w:rsidRPr="003F6C5E" w:rsidR="00936213" w:rsidRDefault="00936213" w14:paraId="7EEC44FC" w14:textId="5E343571">
            <w:pPr>
              <w:rPr>
                <w:sz w:val="20"/>
                <w:szCs w:val="20"/>
              </w:rPr>
            </w:pPr>
            <w:r w:rsidRPr="64BD4464" w:rsidR="64BD4464">
              <w:rPr>
                <w:sz w:val="20"/>
                <w:szCs w:val="20"/>
              </w:rPr>
              <w:t>1 (2023)</w:t>
            </w:r>
          </w:p>
        </w:tc>
      </w:tr>
      <w:tr w:rsidRPr="003F6C5E" w:rsidR="00B108FA" w:rsidTr="64BD4464" w14:paraId="5F348B46" w14:textId="77777777">
        <w:tc>
          <w:tcPr>
            <w:tcW w:w="1290" w:type="dxa"/>
            <w:tcMar/>
          </w:tcPr>
          <w:p w:rsidRPr="003F6C5E" w:rsidR="00B108FA" w:rsidRDefault="53E019CD" w14:paraId="12C3FE1E" w14:textId="2B4D1786">
            <w:pPr>
              <w:rPr>
                <w:sz w:val="20"/>
                <w:szCs w:val="20"/>
              </w:rPr>
            </w:pPr>
            <w:r w:rsidRPr="64BD4464" w:rsidR="64BD4464">
              <w:rPr>
                <w:sz w:val="20"/>
                <w:szCs w:val="20"/>
              </w:rPr>
              <w:t>Government</w:t>
            </w:r>
          </w:p>
        </w:tc>
        <w:tc>
          <w:tcPr>
            <w:tcW w:w="700" w:type="dxa"/>
            <w:tcMar/>
          </w:tcPr>
          <w:p w:rsidRPr="003F6C5E" w:rsidR="00B108FA" w:rsidRDefault="53E019CD" w14:paraId="03F87DD9" w14:textId="6C905458">
            <w:pPr>
              <w:rPr>
                <w:sz w:val="20"/>
                <w:szCs w:val="20"/>
              </w:rPr>
            </w:pPr>
            <w:r w:rsidRPr="64BD4464" w:rsidR="64BD4464">
              <w:rPr>
                <w:sz w:val="20"/>
                <w:szCs w:val="20"/>
              </w:rPr>
              <w:t>Full</w:t>
            </w:r>
          </w:p>
        </w:tc>
        <w:tc>
          <w:tcPr>
            <w:tcW w:w="1038" w:type="dxa"/>
            <w:tcMar/>
          </w:tcPr>
          <w:p w:rsidRPr="003F6C5E" w:rsidR="00B108FA" w:rsidRDefault="00B108FA" w14:paraId="6F00A31A" w14:textId="77777777">
            <w:pPr>
              <w:rPr>
                <w:sz w:val="20"/>
                <w:szCs w:val="20"/>
              </w:rPr>
            </w:pPr>
          </w:p>
        </w:tc>
        <w:tc>
          <w:tcPr>
            <w:tcW w:w="1542" w:type="dxa"/>
            <w:tcMar/>
          </w:tcPr>
          <w:p w:rsidRPr="003F6C5E" w:rsidR="00B108FA" w:rsidRDefault="53E019CD" w14:paraId="067E2245" w14:textId="0721573F">
            <w:pPr>
              <w:rPr>
                <w:sz w:val="20"/>
                <w:szCs w:val="20"/>
              </w:rPr>
            </w:pPr>
            <w:r w:rsidRPr="64BD4464" w:rsidR="64BD4464">
              <w:rPr>
                <w:sz w:val="20"/>
                <w:szCs w:val="20"/>
              </w:rPr>
              <w:t>Tutuka</w:t>
            </w:r>
            <w:r w:rsidRPr="64BD4464" w:rsidR="64BD4464">
              <w:rPr>
                <w:sz w:val="20"/>
                <w:szCs w:val="20"/>
              </w:rPr>
              <w:t xml:space="preserve"> </w:t>
            </w:r>
            <w:r w:rsidRPr="64BD4464" w:rsidR="64BD4464">
              <w:rPr>
                <w:sz w:val="20"/>
                <w:szCs w:val="20"/>
              </w:rPr>
              <w:t>Ariadji</w:t>
            </w:r>
          </w:p>
        </w:tc>
        <w:tc>
          <w:tcPr>
            <w:tcW w:w="1988" w:type="dxa"/>
            <w:tcMar/>
          </w:tcPr>
          <w:p w:rsidRPr="003F6C5E" w:rsidR="00B108FA" w:rsidRDefault="73AD0D49" w14:paraId="2FF5746E" w14:textId="272E5EEA">
            <w:pPr>
              <w:rPr>
                <w:sz w:val="20"/>
                <w:szCs w:val="20"/>
              </w:rPr>
            </w:pPr>
            <w:r w:rsidRPr="64BD4464" w:rsidR="64BD4464">
              <w:rPr>
                <w:sz w:val="20"/>
                <w:szCs w:val="20"/>
              </w:rPr>
              <w:t>Director General of Oil and Natural Gas</w:t>
            </w:r>
          </w:p>
        </w:tc>
        <w:tc>
          <w:tcPr>
            <w:tcW w:w="1642" w:type="dxa"/>
            <w:tcMar/>
          </w:tcPr>
          <w:p w:rsidRPr="003F6C5E" w:rsidR="00B108FA" w:rsidP="545B23DD" w:rsidRDefault="545B23DD" w14:paraId="5E0071AF" w14:textId="4A82B93B">
            <w:pPr>
              <w:rPr>
                <w:sz w:val="20"/>
                <w:szCs w:val="20"/>
              </w:rPr>
            </w:pPr>
            <w:r w:rsidRPr="64BD4464" w:rsidR="64BD4464">
              <w:rPr>
                <w:sz w:val="20"/>
                <w:szCs w:val="20"/>
              </w:rPr>
              <w:t>MEMR</w:t>
            </w:r>
          </w:p>
          <w:p w:rsidRPr="003F6C5E" w:rsidR="00B108FA" w:rsidP="545B23DD" w:rsidRDefault="00B108FA" w14:paraId="76805EBF" w14:textId="4D441C9E">
            <w:pPr>
              <w:rPr>
                <w:sz w:val="20"/>
                <w:szCs w:val="20"/>
              </w:rPr>
            </w:pPr>
          </w:p>
        </w:tc>
        <w:tc>
          <w:tcPr>
            <w:tcW w:w="892" w:type="dxa"/>
            <w:tcMar/>
          </w:tcPr>
          <w:p w:rsidRPr="003F6C5E" w:rsidR="00B108FA" w:rsidRDefault="53E019CD" w14:paraId="35BFCDD5" w14:textId="185DCEA5">
            <w:pPr>
              <w:rPr>
                <w:sz w:val="20"/>
                <w:szCs w:val="20"/>
              </w:rPr>
            </w:pPr>
            <w:r w:rsidRPr="64BD4464" w:rsidR="64BD4464">
              <w:rPr>
                <w:sz w:val="20"/>
                <w:szCs w:val="20"/>
              </w:rPr>
              <w:t>Male</w:t>
            </w:r>
          </w:p>
        </w:tc>
        <w:tc>
          <w:tcPr>
            <w:tcW w:w="991" w:type="dxa"/>
            <w:tcMar/>
          </w:tcPr>
          <w:p w:rsidRPr="003F6C5E" w:rsidR="00B108FA" w:rsidP="64BD4464" w:rsidRDefault="00B108FA" w14:paraId="4FFB293D" w14:textId="42329B4C">
            <w:pPr>
              <w:rPr>
                <w:sz w:val="20"/>
                <w:szCs w:val="20"/>
              </w:rPr>
            </w:pPr>
            <w:r w:rsidRPr="64BD4464" w:rsidR="64BD4464">
              <w:rPr>
                <w:sz w:val="20"/>
                <w:szCs w:val="20"/>
              </w:rPr>
              <w:t>represented</w:t>
            </w:r>
          </w:p>
          <w:p w:rsidRPr="003F6C5E" w:rsidR="00B108FA" w:rsidP="64BD4464" w:rsidRDefault="00B108FA" w14:paraId="1A483561" w14:textId="719A72D8">
            <w:pPr>
              <w:pStyle w:val="Normal"/>
              <w:rPr>
                <w:sz w:val="20"/>
                <w:szCs w:val="20"/>
              </w:rPr>
            </w:pPr>
          </w:p>
        </w:tc>
      </w:tr>
      <w:tr w:rsidRPr="003F6C5E" w:rsidR="00B108FA" w:rsidTr="64BD4464" w14:paraId="15127164" w14:textId="77777777">
        <w:tc>
          <w:tcPr>
            <w:tcW w:w="1290" w:type="dxa"/>
            <w:tcMar/>
          </w:tcPr>
          <w:p w:rsidRPr="003F6C5E" w:rsidR="00B108FA" w:rsidRDefault="53E019CD" w14:paraId="7DCFEFBE" w14:textId="29A9BD8F">
            <w:pPr>
              <w:rPr>
                <w:sz w:val="20"/>
                <w:szCs w:val="20"/>
              </w:rPr>
            </w:pPr>
            <w:r w:rsidRPr="64BD4464" w:rsidR="64BD4464">
              <w:rPr>
                <w:sz w:val="20"/>
                <w:szCs w:val="20"/>
              </w:rPr>
              <w:t>Government</w:t>
            </w:r>
          </w:p>
        </w:tc>
        <w:tc>
          <w:tcPr>
            <w:tcW w:w="700" w:type="dxa"/>
            <w:tcMar/>
          </w:tcPr>
          <w:p w:rsidRPr="003F6C5E" w:rsidR="00B108FA" w:rsidRDefault="53E019CD" w14:paraId="2D2D3AC5" w14:textId="23A8A539">
            <w:pPr>
              <w:rPr>
                <w:sz w:val="20"/>
                <w:szCs w:val="20"/>
              </w:rPr>
            </w:pPr>
            <w:r w:rsidRPr="64BD4464" w:rsidR="64BD4464">
              <w:rPr>
                <w:sz w:val="20"/>
                <w:szCs w:val="20"/>
              </w:rPr>
              <w:t>Full</w:t>
            </w:r>
          </w:p>
        </w:tc>
        <w:tc>
          <w:tcPr>
            <w:tcW w:w="1038" w:type="dxa"/>
            <w:tcMar/>
          </w:tcPr>
          <w:p w:rsidRPr="003F6C5E" w:rsidR="00B108FA" w:rsidRDefault="00B108FA" w14:paraId="3B345D07" w14:textId="70BD3BB4">
            <w:pPr>
              <w:rPr>
                <w:sz w:val="20"/>
                <w:szCs w:val="20"/>
              </w:rPr>
            </w:pPr>
          </w:p>
        </w:tc>
        <w:tc>
          <w:tcPr>
            <w:tcW w:w="1542" w:type="dxa"/>
            <w:tcMar/>
          </w:tcPr>
          <w:p w:rsidRPr="003F6C5E" w:rsidR="00B108FA" w:rsidP="53E019CD" w:rsidRDefault="00B108FA" w14:paraId="62E197A1" w14:textId="75B4B29C">
            <w:pPr>
              <w:rPr>
                <w:sz w:val="20"/>
                <w:szCs w:val="20"/>
              </w:rPr>
            </w:pPr>
          </w:p>
        </w:tc>
        <w:tc>
          <w:tcPr>
            <w:tcW w:w="1988" w:type="dxa"/>
            <w:tcMar/>
          </w:tcPr>
          <w:p w:rsidRPr="003F6C5E" w:rsidR="00B108FA" w:rsidRDefault="73AD0D49" w14:paraId="0382DD46" w14:textId="5E6E9E88">
            <w:pPr>
              <w:rPr>
                <w:sz w:val="20"/>
                <w:szCs w:val="20"/>
              </w:rPr>
            </w:pPr>
            <w:r w:rsidRPr="64BD4464" w:rsidR="64BD4464">
              <w:rPr>
                <w:sz w:val="20"/>
                <w:szCs w:val="20"/>
              </w:rPr>
              <w:t>Director General of Minerals and Coal</w:t>
            </w:r>
          </w:p>
        </w:tc>
        <w:tc>
          <w:tcPr>
            <w:tcW w:w="1642" w:type="dxa"/>
            <w:tcMar/>
          </w:tcPr>
          <w:p w:rsidRPr="003F6C5E" w:rsidR="00B108FA" w:rsidP="545B23DD" w:rsidRDefault="545B23DD" w14:paraId="1B6E6E66" w14:textId="4A82B93B">
            <w:pPr>
              <w:rPr>
                <w:sz w:val="20"/>
                <w:szCs w:val="20"/>
              </w:rPr>
            </w:pPr>
            <w:r w:rsidRPr="64BD4464" w:rsidR="64BD4464">
              <w:rPr>
                <w:sz w:val="20"/>
                <w:szCs w:val="20"/>
              </w:rPr>
              <w:t>MEMR</w:t>
            </w:r>
          </w:p>
          <w:p w:rsidRPr="003F6C5E" w:rsidR="00B108FA" w:rsidP="545B23DD" w:rsidRDefault="00B108FA" w14:paraId="4E6F7B7A" w14:textId="2BC015C1">
            <w:pPr>
              <w:rPr>
                <w:sz w:val="20"/>
                <w:szCs w:val="20"/>
              </w:rPr>
            </w:pPr>
          </w:p>
        </w:tc>
        <w:tc>
          <w:tcPr>
            <w:tcW w:w="892" w:type="dxa"/>
            <w:tcMar/>
          </w:tcPr>
          <w:p w:rsidRPr="003F6C5E" w:rsidR="00B108FA" w:rsidRDefault="53E019CD" w14:paraId="25E0E83D" w14:textId="17431B8B">
            <w:pPr>
              <w:rPr>
                <w:sz w:val="20"/>
                <w:szCs w:val="20"/>
              </w:rPr>
            </w:pPr>
            <w:r w:rsidRPr="64BD4464" w:rsidR="64BD4464">
              <w:rPr>
                <w:sz w:val="20"/>
                <w:szCs w:val="20"/>
              </w:rPr>
              <w:t>Male</w:t>
            </w:r>
          </w:p>
        </w:tc>
        <w:tc>
          <w:tcPr>
            <w:tcW w:w="991" w:type="dxa"/>
            <w:tcMar/>
          </w:tcPr>
          <w:p w:rsidRPr="003F6C5E" w:rsidR="00B108FA" w:rsidP="64BD4464" w:rsidRDefault="00B108FA" w14:paraId="1BF31720" w14:textId="6AF0E18E">
            <w:pPr>
              <w:rPr>
                <w:sz w:val="20"/>
                <w:szCs w:val="20"/>
              </w:rPr>
            </w:pPr>
          </w:p>
          <w:p w:rsidRPr="003F6C5E" w:rsidR="00B108FA" w:rsidP="64BD4464" w:rsidRDefault="00B108FA" w14:paraId="403A3BBC" w14:textId="402A4DE9">
            <w:pPr>
              <w:pStyle w:val="Normal"/>
              <w:rPr>
                <w:sz w:val="20"/>
                <w:szCs w:val="20"/>
              </w:rPr>
            </w:pPr>
          </w:p>
        </w:tc>
      </w:tr>
      <w:tr w:rsidRPr="003F6C5E" w:rsidR="00B108FA" w:rsidTr="64BD4464" w14:paraId="18E26F5B" w14:textId="77777777">
        <w:tc>
          <w:tcPr>
            <w:tcW w:w="1290" w:type="dxa"/>
            <w:tcMar/>
          </w:tcPr>
          <w:p w:rsidRPr="003F6C5E" w:rsidR="00B108FA" w:rsidRDefault="53E019CD" w14:paraId="7F94D7D9" w14:textId="2A143C14">
            <w:pPr>
              <w:rPr>
                <w:sz w:val="20"/>
                <w:szCs w:val="20"/>
              </w:rPr>
            </w:pPr>
            <w:r w:rsidRPr="64BD4464" w:rsidR="64BD4464">
              <w:rPr>
                <w:sz w:val="20"/>
                <w:szCs w:val="20"/>
              </w:rPr>
              <w:t>Government</w:t>
            </w:r>
          </w:p>
        </w:tc>
        <w:tc>
          <w:tcPr>
            <w:tcW w:w="700" w:type="dxa"/>
            <w:tcMar/>
          </w:tcPr>
          <w:p w:rsidRPr="003F6C5E" w:rsidR="00B108FA" w:rsidRDefault="53E019CD" w14:paraId="0C29ADD3" w14:textId="143B0070">
            <w:pPr>
              <w:rPr>
                <w:sz w:val="20"/>
                <w:szCs w:val="20"/>
              </w:rPr>
            </w:pPr>
            <w:r w:rsidRPr="64BD4464" w:rsidR="64BD4464">
              <w:rPr>
                <w:sz w:val="20"/>
                <w:szCs w:val="20"/>
              </w:rPr>
              <w:t>Full</w:t>
            </w:r>
          </w:p>
        </w:tc>
        <w:tc>
          <w:tcPr>
            <w:tcW w:w="1038" w:type="dxa"/>
            <w:tcMar/>
          </w:tcPr>
          <w:p w:rsidRPr="003F6C5E" w:rsidR="00B108FA" w:rsidP="64BD4464" w:rsidRDefault="00B108FA" w14:paraId="19192502" w14:textId="50770CF4">
            <w:pPr>
              <w:rPr>
                <w:sz w:val="20"/>
                <w:szCs w:val="20"/>
              </w:rPr>
            </w:pPr>
            <w:r w:rsidRPr="64BD4464" w:rsidR="64BD4464">
              <w:rPr>
                <w:sz w:val="20"/>
                <w:szCs w:val="20"/>
              </w:rPr>
              <w:t>06/23</w:t>
            </w:r>
          </w:p>
          <w:p w:rsidRPr="003F6C5E" w:rsidR="00B108FA" w:rsidP="64BD4464" w:rsidRDefault="00B108FA" w14:paraId="35FE3339" w14:textId="166622D8">
            <w:pPr>
              <w:pStyle w:val="Normal"/>
              <w:rPr>
                <w:sz w:val="20"/>
                <w:szCs w:val="20"/>
              </w:rPr>
            </w:pPr>
          </w:p>
        </w:tc>
        <w:tc>
          <w:tcPr>
            <w:tcW w:w="1542" w:type="dxa"/>
            <w:tcMar/>
          </w:tcPr>
          <w:p w:rsidRPr="003F6C5E" w:rsidR="00B108FA" w:rsidP="64BD4464" w:rsidRDefault="00B108FA" w14:paraId="32CD64AA" w14:textId="372B981B">
            <w:pPr>
              <w:rPr>
                <w:sz w:val="20"/>
                <w:szCs w:val="20"/>
              </w:rPr>
            </w:pPr>
            <w:r w:rsidRPr="64BD4464" w:rsidR="64BD4464">
              <w:rPr>
                <w:sz w:val="20"/>
                <w:szCs w:val="20"/>
              </w:rPr>
              <w:t xml:space="preserve">Bambang </w:t>
            </w:r>
            <w:r w:rsidRPr="64BD4464" w:rsidR="64BD4464">
              <w:rPr>
                <w:sz w:val="20"/>
                <w:szCs w:val="20"/>
              </w:rPr>
              <w:t>Suswantoro</w:t>
            </w:r>
          </w:p>
          <w:p w:rsidRPr="003F6C5E" w:rsidR="00B108FA" w:rsidP="64BD4464" w:rsidRDefault="00B108FA" w14:paraId="73FFD4B1" w14:textId="19B9988A">
            <w:pPr>
              <w:pStyle w:val="Normal"/>
              <w:rPr>
                <w:sz w:val="20"/>
                <w:szCs w:val="20"/>
              </w:rPr>
            </w:pPr>
          </w:p>
        </w:tc>
        <w:tc>
          <w:tcPr>
            <w:tcW w:w="1988" w:type="dxa"/>
            <w:tcMar/>
          </w:tcPr>
          <w:p w:rsidRPr="003F6C5E" w:rsidR="00B108FA" w:rsidRDefault="73AD0D49" w14:paraId="388F72FA" w14:textId="25B8691A">
            <w:pPr>
              <w:rPr>
                <w:sz w:val="20"/>
                <w:szCs w:val="20"/>
              </w:rPr>
            </w:pPr>
            <w:r w:rsidRPr="64BD4464" w:rsidR="64BD4464">
              <w:rPr>
                <w:sz w:val="20"/>
                <w:szCs w:val="20"/>
              </w:rPr>
              <w:t>Inspector General of the Ministry of Energy and Mineral Resources</w:t>
            </w:r>
          </w:p>
        </w:tc>
        <w:tc>
          <w:tcPr>
            <w:tcW w:w="1642" w:type="dxa"/>
            <w:tcMar/>
          </w:tcPr>
          <w:p w:rsidRPr="003F6C5E" w:rsidR="00B108FA" w:rsidP="545B23DD" w:rsidRDefault="545B23DD" w14:paraId="1124C3D0" w14:textId="4A82B93B">
            <w:pPr>
              <w:rPr>
                <w:sz w:val="20"/>
                <w:szCs w:val="20"/>
              </w:rPr>
            </w:pPr>
            <w:r w:rsidRPr="64BD4464" w:rsidR="64BD4464">
              <w:rPr>
                <w:sz w:val="20"/>
                <w:szCs w:val="20"/>
              </w:rPr>
              <w:t>MEMR</w:t>
            </w:r>
          </w:p>
          <w:p w:rsidRPr="003F6C5E" w:rsidR="00B108FA" w:rsidP="545B23DD" w:rsidRDefault="00B108FA" w14:paraId="723AB137" w14:textId="75F61779">
            <w:pPr>
              <w:rPr>
                <w:sz w:val="20"/>
                <w:szCs w:val="20"/>
              </w:rPr>
            </w:pPr>
          </w:p>
        </w:tc>
        <w:tc>
          <w:tcPr>
            <w:tcW w:w="892" w:type="dxa"/>
            <w:tcMar/>
          </w:tcPr>
          <w:p w:rsidRPr="003F6C5E" w:rsidR="00B108FA" w:rsidRDefault="53E019CD" w14:paraId="50AD875C" w14:textId="0AB96577">
            <w:pPr>
              <w:rPr>
                <w:sz w:val="20"/>
                <w:szCs w:val="20"/>
              </w:rPr>
            </w:pPr>
            <w:r w:rsidRPr="64BD4464" w:rsidR="64BD4464">
              <w:rPr>
                <w:sz w:val="20"/>
                <w:szCs w:val="20"/>
              </w:rPr>
              <w:t>Male</w:t>
            </w:r>
          </w:p>
        </w:tc>
        <w:tc>
          <w:tcPr>
            <w:tcW w:w="991" w:type="dxa"/>
            <w:tcMar/>
          </w:tcPr>
          <w:p w:rsidRPr="003F6C5E" w:rsidR="00B108FA" w:rsidP="64BD4464" w:rsidRDefault="00B108FA" w14:paraId="3AB4EC92" w14:textId="5E343571">
            <w:pPr>
              <w:rPr>
                <w:sz w:val="20"/>
                <w:szCs w:val="20"/>
              </w:rPr>
            </w:pPr>
            <w:r w:rsidRPr="64BD4464" w:rsidR="64BD4464">
              <w:rPr>
                <w:sz w:val="20"/>
                <w:szCs w:val="20"/>
              </w:rPr>
              <w:t>1 (2023)</w:t>
            </w:r>
          </w:p>
          <w:p w:rsidRPr="003F6C5E" w:rsidR="00B108FA" w:rsidP="64BD4464" w:rsidRDefault="00B108FA" w14:paraId="2C2EC258" w14:textId="33067164">
            <w:pPr>
              <w:pStyle w:val="Normal"/>
              <w:rPr>
                <w:sz w:val="20"/>
                <w:szCs w:val="20"/>
              </w:rPr>
            </w:pPr>
          </w:p>
        </w:tc>
      </w:tr>
      <w:tr w:rsidRPr="003F6C5E" w:rsidR="008B6E6B" w:rsidTr="64BD4464" w14:paraId="22523575" w14:textId="77777777">
        <w:tc>
          <w:tcPr>
            <w:tcW w:w="1290" w:type="dxa"/>
            <w:tcMar/>
          </w:tcPr>
          <w:p w:rsidRPr="003F6C5E" w:rsidR="008B6E6B" w:rsidRDefault="53E019CD" w14:paraId="6D42E392" w14:textId="16D75A92">
            <w:pPr>
              <w:rPr>
                <w:sz w:val="20"/>
                <w:szCs w:val="20"/>
              </w:rPr>
            </w:pPr>
            <w:r w:rsidRPr="64BD4464" w:rsidR="64BD4464">
              <w:rPr>
                <w:sz w:val="20"/>
                <w:szCs w:val="20"/>
              </w:rPr>
              <w:t>Government</w:t>
            </w:r>
          </w:p>
        </w:tc>
        <w:tc>
          <w:tcPr>
            <w:tcW w:w="700" w:type="dxa"/>
            <w:tcMar/>
          </w:tcPr>
          <w:p w:rsidRPr="003F6C5E" w:rsidR="008B6E6B" w:rsidRDefault="53E019CD" w14:paraId="3A213879" w14:textId="013E7766">
            <w:pPr>
              <w:rPr>
                <w:sz w:val="20"/>
                <w:szCs w:val="20"/>
              </w:rPr>
            </w:pPr>
            <w:r w:rsidRPr="64BD4464" w:rsidR="64BD4464">
              <w:rPr>
                <w:sz w:val="20"/>
                <w:szCs w:val="20"/>
              </w:rPr>
              <w:t>Full</w:t>
            </w:r>
          </w:p>
        </w:tc>
        <w:tc>
          <w:tcPr>
            <w:tcW w:w="1038" w:type="dxa"/>
            <w:tcMar/>
          </w:tcPr>
          <w:p w:rsidRPr="003F6C5E" w:rsidR="008B6E6B" w:rsidRDefault="008B6E6B" w14:paraId="27804B1B" w14:textId="77777777">
            <w:pPr>
              <w:rPr>
                <w:sz w:val="20"/>
                <w:szCs w:val="20"/>
              </w:rPr>
            </w:pPr>
          </w:p>
        </w:tc>
        <w:tc>
          <w:tcPr>
            <w:tcW w:w="1542" w:type="dxa"/>
            <w:tcMar/>
          </w:tcPr>
          <w:p w:rsidRPr="003F6C5E" w:rsidR="008B6E6B" w:rsidRDefault="53E019CD" w14:paraId="7FCE19C8" w14:textId="127157E8">
            <w:pPr>
              <w:rPr>
                <w:sz w:val="20"/>
                <w:szCs w:val="20"/>
              </w:rPr>
            </w:pPr>
          </w:p>
        </w:tc>
        <w:tc>
          <w:tcPr>
            <w:tcW w:w="1988" w:type="dxa"/>
            <w:tcMar/>
          </w:tcPr>
          <w:p w:rsidRPr="003F6C5E" w:rsidR="008B6E6B" w:rsidRDefault="73AD0D49" w14:paraId="20BFF8BB" w14:textId="54E6BB41">
            <w:pPr>
              <w:rPr>
                <w:sz w:val="20"/>
                <w:szCs w:val="20"/>
              </w:rPr>
            </w:pPr>
            <w:r w:rsidRPr="64BD4464" w:rsidR="64BD4464">
              <w:rPr>
                <w:sz w:val="20"/>
                <w:szCs w:val="20"/>
              </w:rPr>
              <w:t>Head of the Geological Agency</w:t>
            </w:r>
          </w:p>
        </w:tc>
        <w:tc>
          <w:tcPr>
            <w:tcW w:w="1642" w:type="dxa"/>
            <w:tcMar/>
          </w:tcPr>
          <w:p w:rsidRPr="003F6C5E" w:rsidR="008B6E6B" w:rsidP="545B23DD" w:rsidRDefault="545B23DD" w14:paraId="41D5CE3C" w14:textId="4A82B93B">
            <w:pPr>
              <w:rPr>
                <w:sz w:val="20"/>
                <w:szCs w:val="20"/>
              </w:rPr>
            </w:pPr>
            <w:r w:rsidRPr="64BD4464" w:rsidR="64BD4464">
              <w:rPr>
                <w:sz w:val="20"/>
                <w:szCs w:val="20"/>
              </w:rPr>
              <w:t>MEMR</w:t>
            </w:r>
          </w:p>
          <w:p w:rsidRPr="003F6C5E" w:rsidR="008B6E6B" w:rsidP="545B23DD" w:rsidRDefault="008B6E6B" w14:paraId="7FB5E723" w14:textId="77978AB3">
            <w:pPr>
              <w:rPr>
                <w:sz w:val="20"/>
                <w:szCs w:val="20"/>
              </w:rPr>
            </w:pPr>
          </w:p>
        </w:tc>
        <w:tc>
          <w:tcPr>
            <w:tcW w:w="892" w:type="dxa"/>
            <w:tcMar/>
          </w:tcPr>
          <w:p w:rsidRPr="003F6C5E" w:rsidR="008B6E6B" w:rsidRDefault="53E019CD" w14:paraId="00711551" w14:textId="16782EF7">
            <w:pPr>
              <w:rPr>
                <w:sz w:val="20"/>
                <w:szCs w:val="20"/>
              </w:rPr>
            </w:pPr>
            <w:r w:rsidRPr="64BD4464" w:rsidR="64BD4464">
              <w:rPr>
                <w:sz w:val="20"/>
                <w:szCs w:val="20"/>
              </w:rPr>
              <w:t>Male</w:t>
            </w:r>
          </w:p>
        </w:tc>
        <w:tc>
          <w:tcPr>
            <w:tcW w:w="991" w:type="dxa"/>
            <w:tcMar/>
          </w:tcPr>
          <w:p w:rsidRPr="003F6C5E" w:rsidR="008B6E6B" w:rsidP="64BD4464" w:rsidRDefault="008B6E6B" w14:paraId="2B32B5C5" w14:textId="205BB0CA">
            <w:pPr>
              <w:rPr>
                <w:sz w:val="20"/>
                <w:szCs w:val="20"/>
              </w:rPr>
            </w:pPr>
          </w:p>
          <w:p w:rsidRPr="003F6C5E" w:rsidR="008B6E6B" w:rsidP="64BD4464" w:rsidRDefault="008B6E6B" w14:paraId="0D4B719C" w14:textId="221B0EDC">
            <w:pPr>
              <w:pStyle w:val="Normal"/>
              <w:rPr>
                <w:sz w:val="20"/>
                <w:szCs w:val="20"/>
              </w:rPr>
            </w:pPr>
          </w:p>
        </w:tc>
      </w:tr>
      <w:tr w:rsidRPr="003F6C5E" w:rsidR="007C5448" w:rsidTr="64BD4464" w14:paraId="5EB2B4C1" w14:textId="77777777">
        <w:tc>
          <w:tcPr>
            <w:tcW w:w="1290" w:type="dxa"/>
            <w:tcMar/>
          </w:tcPr>
          <w:p w:rsidRPr="003F6C5E" w:rsidR="007C5448" w:rsidRDefault="53E019CD" w14:paraId="56CB6C5C" w14:textId="56C0FD41">
            <w:pPr>
              <w:rPr>
                <w:sz w:val="20"/>
                <w:szCs w:val="20"/>
              </w:rPr>
            </w:pPr>
            <w:r w:rsidRPr="64BD4464" w:rsidR="64BD4464">
              <w:rPr>
                <w:sz w:val="20"/>
                <w:szCs w:val="20"/>
              </w:rPr>
              <w:t>Government</w:t>
            </w:r>
          </w:p>
        </w:tc>
        <w:tc>
          <w:tcPr>
            <w:tcW w:w="700" w:type="dxa"/>
            <w:tcMar/>
          </w:tcPr>
          <w:p w:rsidRPr="003F6C5E" w:rsidR="007C5448" w:rsidRDefault="53E019CD" w14:paraId="5508F4D7" w14:textId="69F4F2D4">
            <w:pPr>
              <w:rPr>
                <w:sz w:val="20"/>
                <w:szCs w:val="20"/>
              </w:rPr>
            </w:pPr>
            <w:r w:rsidRPr="64BD4464" w:rsidR="64BD4464">
              <w:rPr>
                <w:sz w:val="20"/>
                <w:szCs w:val="20"/>
              </w:rPr>
              <w:t>Full</w:t>
            </w:r>
          </w:p>
        </w:tc>
        <w:tc>
          <w:tcPr>
            <w:tcW w:w="1038" w:type="dxa"/>
            <w:tcMar/>
          </w:tcPr>
          <w:p w:rsidRPr="003F6C5E" w:rsidR="007C5448" w:rsidRDefault="007C5448" w14:paraId="53A5B9C4" w14:textId="77777777">
            <w:pPr>
              <w:rPr>
                <w:sz w:val="20"/>
                <w:szCs w:val="20"/>
              </w:rPr>
            </w:pPr>
          </w:p>
        </w:tc>
        <w:tc>
          <w:tcPr>
            <w:tcW w:w="1542" w:type="dxa"/>
            <w:tcMar/>
          </w:tcPr>
          <w:p w:rsidRPr="003F6C5E" w:rsidR="007C5448" w:rsidRDefault="53E019CD" w14:paraId="17D46FFE" w14:textId="70A03B13">
            <w:pPr>
              <w:rPr>
                <w:sz w:val="20"/>
                <w:szCs w:val="20"/>
              </w:rPr>
            </w:pPr>
            <w:r w:rsidRPr="64BD4464" w:rsidR="64BD4464">
              <w:rPr>
                <w:sz w:val="20"/>
                <w:szCs w:val="20"/>
              </w:rPr>
              <w:t xml:space="preserve">Dwi </w:t>
            </w:r>
            <w:r w:rsidRPr="64BD4464" w:rsidR="64BD4464">
              <w:rPr>
                <w:sz w:val="20"/>
                <w:szCs w:val="20"/>
              </w:rPr>
              <w:t>Soetjipto</w:t>
            </w:r>
          </w:p>
        </w:tc>
        <w:tc>
          <w:tcPr>
            <w:tcW w:w="1988" w:type="dxa"/>
            <w:tcMar/>
          </w:tcPr>
          <w:p w:rsidRPr="003F6C5E" w:rsidR="007C5448" w:rsidRDefault="73AD0D49" w14:paraId="4BD92A4E" w14:textId="3F0F5A73">
            <w:pPr>
              <w:rPr>
                <w:sz w:val="20"/>
                <w:szCs w:val="20"/>
              </w:rPr>
            </w:pPr>
            <w:r w:rsidRPr="64BD4464" w:rsidR="64BD4464">
              <w:rPr>
                <w:sz w:val="20"/>
                <w:szCs w:val="20"/>
              </w:rPr>
              <w:t>Head of the Special Task Force for Upstream Oil and Gas Business Activities</w:t>
            </w:r>
          </w:p>
        </w:tc>
        <w:tc>
          <w:tcPr>
            <w:tcW w:w="1642" w:type="dxa"/>
            <w:tcMar/>
          </w:tcPr>
          <w:p w:rsidRPr="003F6C5E" w:rsidR="007C5448" w:rsidP="545B23DD" w:rsidRDefault="545B23DD" w14:paraId="3D85458E" w14:textId="4A82B93B">
            <w:pPr>
              <w:rPr>
                <w:sz w:val="20"/>
                <w:szCs w:val="20"/>
              </w:rPr>
            </w:pPr>
            <w:r w:rsidRPr="64BD4464" w:rsidR="64BD4464">
              <w:rPr>
                <w:sz w:val="20"/>
                <w:szCs w:val="20"/>
              </w:rPr>
              <w:t>MEMR</w:t>
            </w:r>
          </w:p>
          <w:p w:rsidRPr="003F6C5E" w:rsidR="007C5448" w:rsidP="545B23DD" w:rsidRDefault="007C5448" w14:paraId="6538D3AA" w14:textId="6EE28906">
            <w:pPr>
              <w:rPr>
                <w:sz w:val="20"/>
                <w:szCs w:val="20"/>
              </w:rPr>
            </w:pPr>
          </w:p>
        </w:tc>
        <w:tc>
          <w:tcPr>
            <w:tcW w:w="892" w:type="dxa"/>
            <w:tcMar/>
          </w:tcPr>
          <w:p w:rsidRPr="003F6C5E" w:rsidR="007C5448" w:rsidRDefault="53E019CD" w14:paraId="501D1F16" w14:textId="38332337">
            <w:pPr>
              <w:rPr>
                <w:sz w:val="20"/>
                <w:szCs w:val="20"/>
              </w:rPr>
            </w:pPr>
            <w:r w:rsidRPr="64BD4464" w:rsidR="64BD4464">
              <w:rPr>
                <w:sz w:val="20"/>
                <w:szCs w:val="20"/>
              </w:rPr>
              <w:t>Male</w:t>
            </w:r>
          </w:p>
        </w:tc>
        <w:tc>
          <w:tcPr>
            <w:tcW w:w="991" w:type="dxa"/>
            <w:tcMar/>
          </w:tcPr>
          <w:p w:rsidRPr="003F6C5E" w:rsidR="007C5448" w:rsidP="64BD4464" w:rsidRDefault="007C5448" w14:paraId="20F6143A" w14:textId="42329B4C">
            <w:pPr>
              <w:rPr>
                <w:sz w:val="20"/>
                <w:szCs w:val="20"/>
              </w:rPr>
            </w:pPr>
            <w:r w:rsidRPr="64BD4464" w:rsidR="64BD4464">
              <w:rPr>
                <w:sz w:val="20"/>
                <w:szCs w:val="20"/>
              </w:rPr>
              <w:t>represented</w:t>
            </w:r>
          </w:p>
          <w:p w:rsidRPr="003F6C5E" w:rsidR="007C5448" w:rsidP="64BD4464" w:rsidRDefault="007C5448" w14:paraId="083E7247" w14:textId="037BFDB9">
            <w:pPr>
              <w:pStyle w:val="Normal"/>
              <w:rPr>
                <w:sz w:val="20"/>
                <w:szCs w:val="20"/>
              </w:rPr>
            </w:pPr>
          </w:p>
        </w:tc>
      </w:tr>
      <w:tr w:rsidRPr="003F6C5E" w:rsidR="007C5448" w:rsidTr="64BD4464" w14:paraId="05D6F273" w14:textId="77777777">
        <w:tc>
          <w:tcPr>
            <w:tcW w:w="1290" w:type="dxa"/>
            <w:tcMar/>
          </w:tcPr>
          <w:p w:rsidRPr="003F6C5E" w:rsidR="007C5448" w:rsidRDefault="53E019CD" w14:paraId="34E6B2A1" w14:textId="3F4C00BA">
            <w:pPr>
              <w:rPr>
                <w:sz w:val="20"/>
                <w:szCs w:val="20"/>
              </w:rPr>
            </w:pPr>
            <w:r w:rsidRPr="64BD4464" w:rsidR="64BD4464">
              <w:rPr>
                <w:sz w:val="20"/>
                <w:szCs w:val="20"/>
              </w:rPr>
              <w:t>Government</w:t>
            </w:r>
          </w:p>
        </w:tc>
        <w:tc>
          <w:tcPr>
            <w:tcW w:w="700" w:type="dxa"/>
            <w:tcMar/>
          </w:tcPr>
          <w:p w:rsidRPr="003F6C5E" w:rsidR="007C5448" w:rsidRDefault="53E019CD" w14:paraId="115F939F" w14:textId="7F10F30D">
            <w:pPr>
              <w:rPr>
                <w:sz w:val="20"/>
                <w:szCs w:val="20"/>
              </w:rPr>
            </w:pPr>
            <w:r w:rsidRPr="64BD4464" w:rsidR="64BD4464">
              <w:rPr>
                <w:sz w:val="20"/>
                <w:szCs w:val="20"/>
              </w:rPr>
              <w:t>Full</w:t>
            </w:r>
          </w:p>
        </w:tc>
        <w:tc>
          <w:tcPr>
            <w:tcW w:w="1038" w:type="dxa"/>
            <w:tcMar/>
          </w:tcPr>
          <w:p w:rsidRPr="003F6C5E" w:rsidR="007C5448" w:rsidRDefault="007C5448" w14:paraId="1AAEF908" w14:textId="77777777">
            <w:pPr>
              <w:rPr>
                <w:sz w:val="20"/>
                <w:szCs w:val="20"/>
              </w:rPr>
            </w:pPr>
          </w:p>
        </w:tc>
        <w:tc>
          <w:tcPr>
            <w:tcW w:w="1542" w:type="dxa"/>
            <w:tcMar/>
          </w:tcPr>
          <w:p w:rsidRPr="003F6C5E" w:rsidR="007C5448" w:rsidP="53E019CD" w:rsidRDefault="53E019CD" w14:paraId="45945936" w14:textId="1D3F6569">
            <w:pPr>
              <w:spacing w:line="259" w:lineRule="auto"/>
            </w:pPr>
            <w:r w:rsidRPr="53E019CD">
              <w:rPr>
                <w:sz w:val="20"/>
                <w:szCs w:val="20"/>
              </w:rPr>
              <w:t>Teuku Mohammad Faisal</w:t>
            </w:r>
          </w:p>
        </w:tc>
        <w:tc>
          <w:tcPr>
            <w:tcW w:w="1988" w:type="dxa"/>
            <w:tcMar/>
          </w:tcPr>
          <w:p w:rsidRPr="003F6C5E" w:rsidR="007C5448" w:rsidRDefault="2BB98FAD" w14:paraId="672F3406" w14:textId="6B241FEB">
            <w:pPr>
              <w:rPr>
                <w:sz w:val="20"/>
                <w:szCs w:val="20"/>
              </w:rPr>
            </w:pPr>
            <w:r w:rsidRPr="64BD4464" w:rsidR="64BD4464">
              <w:rPr>
                <w:sz w:val="20"/>
                <w:szCs w:val="20"/>
              </w:rPr>
              <w:t>Head of the Aceh Oil and Gas Management Agency</w:t>
            </w:r>
          </w:p>
        </w:tc>
        <w:tc>
          <w:tcPr>
            <w:tcW w:w="1642" w:type="dxa"/>
            <w:tcMar/>
          </w:tcPr>
          <w:p w:rsidRPr="003F6C5E" w:rsidR="007C5448" w:rsidP="545B23DD" w:rsidRDefault="545B23DD" w14:paraId="44595C9B" w14:textId="4A82B93B">
            <w:pPr>
              <w:rPr>
                <w:sz w:val="20"/>
                <w:szCs w:val="20"/>
              </w:rPr>
            </w:pPr>
            <w:r w:rsidRPr="64BD4464" w:rsidR="64BD4464">
              <w:rPr>
                <w:sz w:val="20"/>
                <w:szCs w:val="20"/>
              </w:rPr>
              <w:t>MEMR</w:t>
            </w:r>
          </w:p>
          <w:p w:rsidRPr="003F6C5E" w:rsidR="007C5448" w:rsidP="545B23DD" w:rsidRDefault="007C5448" w14:paraId="18EBA7FE" w14:textId="26D0EDDC">
            <w:pPr>
              <w:rPr>
                <w:sz w:val="20"/>
                <w:szCs w:val="20"/>
              </w:rPr>
            </w:pPr>
          </w:p>
        </w:tc>
        <w:tc>
          <w:tcPr>
            <w:tcW w:w="892" w:type="dxa"/>
            <w:tcMar/>
          </w:tcPr>
          <w:p w:rsidRPr="003F6C5E" w:rsidR="007C5448" w:rsidRDefault="53E019CD" w14:paraId="23987EA3" w14:textId="45C7633E">
            <w:pPr>
              <w:rPr>
                <w:sz w:val="20"/>
                <w:szCs w:val="20"/>
              </w:rPr>
            </w:pPr>
            <w:r w:rsidRPr="64BD4464" w:rsidR="64BD4464">
              <w:rPr>
                <w:sz w:val="20"/>
                <w:szCs w:val="20"/>
              </w:rPr>
              <w:t>Male</w:t>
            </w:r>
          </w:p>
        </w:tc>
        <w:tc>
          <w:tcPr>
            <w:tcW w:w="991" w:type="dxa"/>
            <w:tcMar/>
          </w:tcPr>
          <w:p w:rsidRPr="003F6C5E" w:rsidR="007C5448" w:rsidRDefault="007C5448" w14:paraId="2C3EF202" w14:textId="1B5A0BE1">
            <w:pPr>
              <w:rPr>
                <w:sz w:val="20"/>
                <w:szCs w:val="20"/>
              </w:rPr>
            </w:pPr>
            <w:r w:rsidRPr="64BD4464" w:rsidR="64BD4464">
              <w:rPr>
                <w:sz w:val="20"/>
                <w:szCs w:val="20"/>
              </w:rPr>
              <w:t>1 (2023)</w:t>
            </w:r>
          </w:p>
        </w:tc>
      </w:tr>
      <w:tr w:rsidRPr="003F6C5E" w:rsidR="007C5448" w:rsidTr="64BD4464" w14:paraId="2EDC22CA" w14:textId="77777777">
        <w:tc>
          <w:tcPr>
            <w:tcW w:w="1290" w:type="dxa"/>
            <w:tcMar/>
          </w:tcPr>
          <w:p w:rsidRPr="003F6C5E" w:rsidR="007C5448" w:rsidRDefault="53E019CD" w14:paraId="0FCFA7E3" w14:textId="16F88A61">
            <w:pPr>
              <w:rPr>
                <w:sz w:val="20"/>
                <w:szCs w:val="20"/>
              </w:rPr>
            </w:pPr>
            <w:r w:rsidRPr="64BD4464" w:rsidR="64BD4464">
              <w:rPr>
                <w:sz w:val="20"/>
                <w:szCs w:val="20"/>
              </w:rPr>
              <w:t>Government</w:t>
            </w:r>
          </w:p>
        </w:tc>
        <w:tc>
          <w:tcPr>
            <w:tcW w:w="700" w:type="dxa"/>
            <w:tcMar/>
          </w:tcPr>
          <w:p w:rsidRPr="003F6C5E" w:rsidR="007C5448" w:rsidRDefault="53E019CD" w14:paraId="2C685E72" w14:textId="34432C3D">
            <w:pPr>
              <w:rPr>
                <w:sz w:val="20"/>
                <w:szCs w:val="20"/>
              </w:rPr>
            </w:pPr>
            <w:r w:rsidRPr="64BD4464" w:rsidR="64BD4464">
              <w:rPr>
                <w:sz w:val="20"/>
                <w:szCs w:val="20"/>
              </w:rPr>
              <w:t>Full</w:t>
            </w:r>
          </w:p>
        </w:tc>
        <w:tc>
          <w:tcPr>
            <w:tcW w:w="1038" w:type="dxa"/>
            <w:tcMar/>
          </w:tcPr>
          <w:p w:rsidRPr="003F6C5E" w:rsidR="007C5448" w:rsidRDefault="007C5448" w14:paraId="3AFC10FC" w14:textId="77777777">
            <w:pPr>
              <w:rPr>
                <w:sz w:val="20"/>
                <w:szCs w:val="20"/>
              </w:rPr>
            </w:pPr>
          </w:p>
        </w:tc>
        <w:tc>
          <w:tcPr>
            <w:tcW w:w="1542" w:type="dxa"/>
            <w:tcMar/>
          </w:tcPr>
          <w:p w:rsidRPr="003F6C5E" w:rsidR="007C5448" w:rsidRDefault="007C5448" w14:paraId="732457A7" w14:textId="7CE17F74">
            <w:pPr>
              <w:rPr>
                <w:sz w:val="20"/>
                <w:szCs w:val="20"/>
              </w:rPr>
            </w:pPr>
          </w:p>
        </w:tc>
        <w:tc>
          <w:tcPr>
            <w:tcW w:w="1988" w:type="dxa"/>
            <w:tcMar/>
          </w:tcPr>
          <w:p w:rsidRPr="003F6C5E" w:rsidR="007C5448" w:rsidP="53E019CD" w:rsidRDefault="53E019CD" w14:paraId="05C4D8C3" w14:textId="4A9B62C7">
            <w:pPr>
              <w:rPr>
                <w:sz w:val="20"/>
                <w:szCs w:val="20"/>
              </w:rPr>
            </w:pPr>
            <w:r w:rsidRPr="64BD4464" w:rsidR="64BD4464">
              <w:rPr>
                <w:sz w:val="20"/>
                <w:szCs w:val="20"/>
              </w:rPr>
              <w:t>Deputy for Investment and Mining Coordination</w:t>
            </w:r>
          </w:p>
          <w:p w:rsidRPr="003F6C5E" w:rsidR="007C5448" w:rsidP="53E019CD" w:rsidRDefault="007C5448" w14:paraId="5443A624" w14:textId="19B1047B">
            <w:pPr>
              <w:rPr>
                <w:sz w:val="20"/>
                <w:szCs w:val="20"/>
              </w:rPr>
            </w:pPr>
          </w:p>
        </w:tc>
        <w:tc>
          <w:tcPr>
            <w:tcW w:w="1642" w:type="dxa"/>
            <w:tcMar/>
          </w:tcPr>
          <w:p w:rsidRPr="003F6C5E" w:rsidR="007C5448" w:rsidP="5E7A5388" w:rsidRDefault="5E7A5388" w14:paraId="42499250" w14:textId="2C82B2FE">
            <w:pPr>
              <w:rPr>
                <w:sz w:val="20"/>
                <w:szCs w:val="20"/>
              </w:rPr>
            </w:pPr>
            <w:r w:rsidRPr="64BD4464" w:rsidR="64BD4464">
              <w:rPr>
                <w:sz w:val="20"/>
                <w:szCs w:val="20"/>
              </w:rPr>
              <w:t>Coordinating Ministry for Maritime Affairs and Investment</w:t>
            </w:r>
          </w:p>
        </w:tc>
        <w:tc>
          <w:tcPr>
            <w:tcW w:w="892" w:type="dxa"/>
            <w:tcMar/>
          </w:tcPr>
          <w:p w:rsidRPr="003F6C5E" w:rsidR="007C5448" w:rsidRDefault="007C5448" w14:paraId="1B7EDBBC" w14:textId="77777777">
            <w:pPr>
              <w:rPr>
                <w:sz w:val="20"/>
                <w:szCs w:val="20"/>
              </w:rPr>
            </w:pPr>
          </w:p>
        </w:tc>
        <w:tc>
          <w:tcPr>
            <w:tcW w:w="991" w:type="dxa"/>
            <w:tcMar/>
          </w:tcPr>
          <w:p w:rsidRPr="003F6C5E" w:rsidR="007C5448" w:rsidP="64BD4464" w:rsidRDefault="007C5448" w14:paraId="78D2EA4E" w14:textId="42329B4C">
            <w:pPr>
              <w:rPr>
                <w:sz w:val="20"/>
                <w:szCs w:val="20"/>
              </w:rPr>
            </w:pPr>
            <w:r w:rsidRPr="64BD4464" w:rsidR="64BD4464">
              <w:rPr>
                <w:sz w:val="20"/>
                <w:szCs w:val="20"/>
              </w:rPr>
              <w:t>represented</w:t>
            </w:r>
          </w:p>
          <w:p w:rsidRPr="003F6C5E" w:rsidR="007C5448" w:rsidP="64BD4464" w:rsidRDefault="007C5448" w14:paraId="6CC07883" w14:textId="5B22B64B">
            <w:pPr>
              <w:pStyle w:val="Normal"/>
              <w:rPr>
                <w:sz w:val="20"/>
                <w:szCs w:val="20"/>
              </w:rPr>
            </w:pPr>
          </w:p>
        </w:tc>
      </w:tr>
      <w:tr w:rsidRPr="003F6C5E" w:rsidR="007C5448" w:rsidTr="64BD4464" w14:paraId="795712AF" w14:textId="77777777">
        <w:tc>
          <w:tcPr>
            <w:tcW w:w="1290" w:type="dxa"/>
            <w:tcMar/>
          </w:tcPr>
          <w:p w:rsidRPr="003F6C5E" w:rsidR="007C5448" w:rsidRDefault="53E019CD" w14:paraId="717800BB" w14:textId="7BE17B56">
            <w:pPr>
              <w:rPr>
                <w:sz w:val="20"/>
                <w:szCs w:val="20"/>
              </w:rPr>
            </w:pPr>
            <w:r w:rsidRPr="64BD4464" w:rsidR="64BD4464">
              <w:rPr>
                <w:sz w:val="20"/>
                <w:szCs w:val="20"/>
              </w:rPr>
              <w:t>Government</w:t>
            </w:r>
          </w:p>
        </w:tc>
        <w:tc>
          <w:tcPr>
            <w:tcW w:w="700" w:type="dxa"/>
            <w:tcMar/>
          </w:tcPr>
          <w:p w:rsidRPr="003F6C5E" w:rsidR="007C5448" w:rsidRDefault="53E019CD" w14:paraId="23C108AF" w14:textId="5E464E7D">
            <w:pPr>
              <w:rPr>
                <w:sz w:val="20"/>
                <w:szCs w:val="20"/>
              </w:rPr>
            </w:pPr>
            <w:r w:rsidRPr="64BD4464" w:rsidR="64BD4464">
              <w:rPr>
                <w:sz w:val="20"/>
                <w:szCs w:val="20"/>
              </w:rPr>
              <w:t>Full</w:t>
            </w:r>
          </w:p>
        </w:tc>
        <w:tc>
          <w:tcPr>
            <w:tcW w:w="1038" w:type="dxa"/>
            <w:tcMar/>
          </w:tcPr>
          <w:p w:rsidRPr="003F6C5E" w:rsidR="007C5448" w:rsidRDefault="007C5448" w14:paraId="3F76FA11" w14:textId="77777777">
            <w:pPr>
              <w:rPr>
                <w:sz w:val="20"/>
                <w:szCs w:val="20"/>
              </w:rPr>
            </w:pPr>
          </w:p>
        </w:tc>
        <w:tc>
          <w:tcPr>
            <w:tcW w:w="1542" w:type="dxa"/>
            <w:tcMar/>
          </w:tcPr>
          <w:p w:rsidRPr="003F6C5E" w:rsidR="007C5448" w:rsidRDefault="007C5448" w14:paraId="52642582" w14:textId="77777777">
            <w:pPr>
              <w:rPr>
                <w:sz w:val="20"/>
                <w:szCs w:val="20"/>
              </w:rPr>
            </w:pPr>
          </w:p>
        </w:tc>
        <w:tc>
          <w:tcPr>
            <w:tcW w:w="1988" w:type="dxa"/>
            <w:tcMar/>
          </w:tcPr>
          <w:p w:rsidRPr="003F6C5E" w:rsidR="007C5448" w:rsidP="53E019CD" w:rsidRDefault="53E019CD" w14:paraId="55167627" w14:textId="28CFE88F">
            <w:pPr>
              <w:rPr>
                <w:sz w:val="20"/>
                <w:szCs w:val="20"/>
              </w:rPr>
            </w:pPr>
            <w:r w:rsidRPr="64BD4464" w:rsidR="64BD4464">
              <w:rPr>
                <w:sz w:val="20"/>
                <w:szCs w:val="20"/>
              </w:rPr>
              <w:t>Deputy for Maritime Sovereignty and Energy Coordination</w:t>
            </w:r>
          </w:p>
          <w:p w:rsidRPr="003F6C5E" w:rsidR="007C5448" w:rsidP="53E019CD" w:rsidRDefault="007C5448" w14:paraId="66FFC311" w14:textId="72DFFD7A">
            <w:pPr>
              <w:rPr>
                <w:sz w:val="20"/>
                <w:szCs w:val="20"/>
              </w:rPr>
            </w:pPr>
          </w:p>
        </w:tc>
        <w:tc>
          <w:tcPr>
            <w:tcW w:w="1642" w:type="dxa"/>
            <w:tcMar/>
          </w:tcPr>
          <w:p w:rsidRPr="003F6C5E" w:rsidR="007C5448" w:rsidP="5E45CE22" w:rsidRDefault="5E45CE22" w14:paraId="568B7EA5" w14:textId="2C82B2FE">
            <w:pPr>
              <w:rPr>
                <w:sz w:val="20"/>
                <w:szCs w:val="20"/>
              </w:rPr>
            </w:pPr>
            <w:r w:rsidRPr="64BD4464" w:rsidR="64BD4464">
              <w:rPr>
                <w:sz w:val="20"/>
                <w:szCs w:val="20"/>
              </w:rPr>
              <w:t>Coordinating Ministry for Maritime Affairs and Investment</w:t>
            </w:r>
          </w:p>
          <w:p w:rsidRPr="003F6C5E" w:rsidR="007C5448" w:rsidP="5E45CE22" w:rsidRDefault="007C5448" w14:paraId="7CEB5104" w14:textId="77777777">
            <w:pPr>
              <w:rPr>
                <w:sz w:val="20"/>
                <w:szCs w:val="20"/>
              </w:rPr>
            </w:pPr>
          </w:p>
        </w:tc>
        <w:tc>
          <w:tcPr>
            <w:tcW w:w="892" w:type="dxa"/>
            <w:tcMar/>
          </w:tcPr>
          <w:p w:rsidRPr="003F6C5E" w:rsidR="007C5448" w:rsidRDefault="007C5448" w14:paraId="6A901198" w14:textId="77777777">
            <w:pPr>
              <w:rPr>
                <w:sz w:val="20"/>
                <w:szCs w:val="20"/>
              </w:rPr>
            </w:pPr>
          </w:p>
        </w:tc>
        <w:tc>
          <w:tcPr>
            <w:tcW w:w="991" w:type="dxa"/>
            <w:tcMar/>
          </w:tcPr>
          <w:p w:rsidRPr="003F6C5E" w:rsidR="007C5448" w:rsidP="64BD4464" w:rsidRDefault="007C5448" w14:paraId="3D51880D" w14:textId="42329B4C">
            <w:pPr>
              <w:rPr>
                <w:sz w:val="20"/>
                <w:szCs w:val="20"/>
              </w:rPr>
            </w:pPr>
            <w:r w:rsidRPr="64BD4464" w:rsidR="64BD4464">
              <w:rPr>
                <w:sz w:val="20"/>
                <w:szCs w:val="20"/>
              </w:rPr>
              <w:t>represented</w:t>
            </w:r>
          </w:p>
          <w:p w:rsidRPr="003F6C5E" w:rsidR="007C5448" w:rsidP="64BD4464" w:rsidRDefault="007C5448" w14:paraId="33FFD9E6" w14:textId="4370B3DA">
            <w:pPr>
              <w:pStyle w:val="Normal"/>
              <w:rPr>
                <w:sz w:val="20"/>
                <w:szCs w:val="20"/>
              </w:rPr>
            </w:pPr>
          </w:p>
        </w:tc>
      </w:tr>
      <w:tr w:rsidRPr="003F6C5E" w:rsidR="00B108FA" w:rsidTr="64BD4464" w14:paraId="31BB8AF7" w14:textId="77777777">
        <w:tc>
          <w:tcPr>
            <w:tcW w:w="1290" w:type="dxa"/>
            <w:tcMar/>
          </w:tcPr>
          <w:p w:rsidRPr="003F6C5E" w:rsidR="00B108FA" w:rsidRDefault="53E019CD" w14:paraId="41D6B12D" w14:textId="5881572D">
            <w:pPr>
              <w:rPr>
                <w:sz w:val="20"/>
                <w:szCs w:val="20"/>
              </w:rPr>
            </w:pPr>
            <w:r w:rsidRPr="64BD4464" w:rsidR="64BD4464">
              <w:rPr>
                <w:sz w:val="20"/>
                <w:szCs w:val="20"/>
              </w:rPr>
              <w:t>Government</w:t>
            </w:r>
          </w:p>
        </w:tc>
        <w:tc>
          <w:tcPr>
            <w:tcW w:w="700" w:type="dxa"/>
            <w:tcMar/>
          </w:tcPr>
          <w:p w:rsidRPr="003F6C5E" w:rsidR="00B108FA" w:rsidRDefault="53E019CD" w14:paraId="6457F140" w14:textId="5FB589C8">
            <w:pPr>
              <w:rPr>
                <w:sz w:val="20"/>
                <w:szCs w:val="20"/>
              </w:rPr>
            </w:pPr>
            <w:r w:rsidRPr="64BD4464" w:rsidR="64BD4464">
              <w:rPr>
                <w:sz w:val="20"/>
                <w:szCs w:val="20"/>
              </w:rPr>
              <w:t>Full</w:t>
            </w:r>
          </w:p>
        </w:tc>
        <w:tc>
          <w:tcPr>
            <w:tcW w:w="1038" w:type="dxa"/>
            <w:tcMar/>
          </w:tcPr>
          <w:p w:rsidRPr="003F6C5E" w:rsidR="00B108FA" w:rsidRDefault="00B108FA" w14:paraId="1CCEFF4A" w14:textId="77777777">
            <w:pPr>
              <w:rPr>
                <w:sz w:val="20"/>
                <w:szCs w:val="20"/>
              </w:rPr>
            </w:pPr>
          </w:p>
        </w:tc>
        <w:tc>
          <w:tcPr>
            <w:tcW w:w="1542" w:type="dxa"/>
            <w:tcMar/>
          </w:tcPr>
          <w:p w:rsidRPr="003F6C5E" w:rsidR="00B108FA" w:rsidRDefault="00B108FA" w14:paraId="4C2487F5" w14:textId="77777777">
            <w:pPr>
              <w:rPr>
                <w:sz w:val="20"/>
                <w:szCs w:val="20"/>
              </w:rPr>
            </w:pPr>
          </w:p>
        </w:tc>
        <w:tc>
          <w:tcPr>
            <w:tcW w:w="1988" w:type="dxa"/>
            <w:tcMar/>
          </w:tcPr>
          <w:p w:rsidRPr="003F6C5E" w:rsidR="00B108FA" w:rsidP="53E019CD" w:rsidRDefault="53E019CD" w14:paraId="3080A62F" w14:textId="1A0F957B">
            <w:pPr>
              <w:rPr>
                <w:sz w:val="20"/>
                <w:szCs w:val="20"/>
              </w:rPr>
            </w:pPr>
            <w:r w:rsidRPr="64BD4464" w:rsidR="64BD4464">
              <w:rPr>
                <w:sz w:val="20"/>
                <w:szCs w:val="20"/>
              </w:rPr>
              <w:t>Deputy for Business Development Coordination for State Owned Enterprises Research and Innovation,</w:t>
            </w:r>
          </w:p>
        </w:tc>
        <w:tc>
          <w:tcPr>
            <w:tcW w:w="1642" w:type="dxa"/>
            <w:tcMar/>
          </w:tcPr>
          <w:p w:rsidRPr="003F6C5E" w:rsidR="00B108FA" w:rsidP="01CD0108" w:rsidRDefault="53E019CD" w14:paraId="52742D4B" w14:textId="3E7136EB">
            <w:pPr>
              <w:rPr>
                <w:sz w:val="20"/>
                <w:szCs w:val="20"/>
              </w:rPr>
            </w:pPr>
            <w:r w:rsidRPr="64BD4464" w:rsidR="64BD4464">
              <w:rPr>
                <w:sz w:val="20"/>
                <w:szCs w:val="20"/>
              </w:rPr>
              <w:t>Coordinating Ministry for Economic Affairs</w:t>
            </w:r>
          </w:p>
        </w:tc>
        <w:tc>
          <w:tcPr>
            <w:tcW w:w="892" w:type="dxa"/>
            <w:tcMar/>
          </w:tcPr>
          <w:p w:rsidRPr="003F6C5E" w:rsidR="00B108FA" w:rsidRDefault="00B108FA" w14:paraId="4DFA7661" w14:textId="77777777">
            <w:pPr>
              <w:rPr>
                <w:sz w:val="20"/>
                <w:szCs w:val="20"/>
              </w:rPr>
            </w:pPr>
          </w:p>
        </w:tc>
        <w:tc>
          <w:tcPr>
            <w:tcW w:w="991" w:type="dxa"/>
            <w:tcMar/>
          </w:tcPr>
          <w:p w:rsidRPr="003F6C5E" w:rsidR="00B108FA" w:rsidRDefault="00B108FA" w14:paraId="1C9C42CE" w14:textId="02FC129D">
            <w:pPr>
              <w:rPr>
                <w:sz w:val="20"/>
                <w:szCs w:val="20"/>
              </w:rPr>
            </w:pPr>
            <w:r w:rsidRPr="64BD4464" w:rsidR="64BD4464">
              <w:rPr>
                <w:sz w:val="20"/>
                <w:szCs w:val="20"/>
              </w:rPr>
              <w:t>represented</w:t>
            </w:r>
          </w:p>
        </w:tc>
      </w:tr>
      <w:tr w:rsidR="49765CB6" w:rsidTr="64BD4464" w14:paraId="4BB02F66" w14:textId="77777777">
        <w:trPr>
          <w:trHeight w:val="300"/>
        </w:trPr>
        <w:tc>
          <w:tcPr>
            <w:tcW w:w="1290" w:type="dxa"/>
            <w:tcMar/>
          </w:tcPr>
          <w:p w:rsidR="53E019CD" w:rsidP="53E019CD" w:rsidRDefault="53E019CD" w14:paraId="59FF85B8" w14:textId="5881572D">
            <w:pPr>
              <w:rPr>
                <w:sz w:val="20"/>
                <w:szCs w:val="20"/>
              </w:rPr>
            </w:pPr>
            <w:r w:rsidRPr="64BD4464" w:rsidR="64BD4464">
              <w:rPr>
                <w:sz w:val="20"/>
                <w:szCs w:val="20"/>
              </w:rPr>
              <w:t>Government</w:t>
            </w:r>
          </w:p>
        </w:tc>
        <w:tc>
          <w:tcPr>
            <w:tcW w:w="700" w:type="dxa"/>
            <w:tcMar/>
          </w:tcPr>
          <w:p w:rsidR="53E019CD" w:rsidP="53E019CD" w:rsidRDefault="53E019CD" w14:paraId="49E0506E" w14:textId="5FB589C8">
            <w:pPr>
              <w:rPr>
                <w:sz w:val="20"/>
                <w:szCs w:val="20"/>
              </w:rPr>
            </w:pPr>
            <w:r w:rsidRPr="64BD4464" w:rsidR="64BD4464">
              <w:rPr>
                <w:sz w:val="20"/>
                <w:szCs w:val="20"/>
              </w:rPr>
              <w:t>Full</w:t>
            </w:r>
          </w:p>
        </w:tc>
        <w:tc>
          <w:tcPr>
            <w:tcW w:w="1038" w:type="dxa"/>
            <w:tcMar/>
          </w:tcPr>
          <w:p w:rsidR="49765CB6" w:rsidP="49765CB6" w:rsidRDefault="49765CB6" w14:paraId="0E79CDCB" w14:textId="6B1AF1E8">
            <w:pPr>
              <w:rPr>
                <w:sz w:val="20"/>
                <w:szCs w:val="20"/>
              </w:rPr>
            </w:pPr>
          </w:p>
        </w:tc>
        <w:tc>
          <w:tcPr>
            <w:tcW w:w="1542" w:type="dxa"/>
            <w:tcMar/>
          </w:tcPr>
          <w:p w:rsidR="49765CB6" w:rsidP="49765CB6" w:rsidRDefault="49765CB6" w14:paraId="37FC6116" w14:textId="3A70C9B7">
            <w:pPr>
              <w:rPr>
                <w:sz w:val="20"/>
                <w:szCs w:val="20"/>
              </w:rPr>
            </w:pPr>
          </w:p>
        </w:tc>
        <w:tc>
          <w:tcPr>
            <w:tcW w:w="1988" w:type="dxa"/>
            <w:tcMar/>
          </w:tcPr>
          <w:p w:rsidR="53E019CD" w:rsidP="53E019CD" w:rsidRDefault="53E019CD" w14:paraId="72CBB25C" w14:textId="4C791152">
            <w:pPr>
              <w:rPr>
                <w:sz w:val="20"/>
                <w:szCs w:val="20"/>
              </w:rPr>
            </w:pPr>
            <w:r w:rsidRPr="64BD4464" w:rsidR="64BD4464">
              <w:rPr>
                <w:sz w:val="20"/>
                <w:szCs w:val="20"/>
              </w:rPr>
              <w:t>Directorate General of Budget</w:t>
            </w:r>
          </w:p>
        </w:tc>
        <w:tc>
          <w:tcPr>
            <w:tcW w:w="1642" w:type="dxa"/>
            <w:tcMar/>
          </w:tcPr>
          <w:p w:rsidR="49765CB6" w:rsidP="49765CB6" w:rsidRDefault="49765CB6" w14:paraId="75AC474B" w14:textId="624863A5">
            <w:pPr>
              <w:rPr>
                <w:sz w:val="20"/>
                <w:szCs w:val="20"/>
              </w:rPr>
            </w:pPr>
            <w:r w:rsidRPr="64BD4464" w:rsidR="64BD4464">
              <w:rPr>
                <w:sz w:val="20"/>
                <w:szCs w:val="20"/>
              </w:rPr>
              <w:t>Ministry of Finance</w:t>
            </w:r>
          </w:p>
        </w:tc>
        <w:tc>
          <w:tcPr>
            <w:tcW w:w="892" w:type="dxa"/>
            <w:tcMar/>
          </w:tcPr>
          <w:p w:rsidR="49765CB6" w:rsidP="49765CB6" w:rsidRDefault="49765CB6" w14:paraId="37256743" w14:textId="758E6E36">
            <w:pPr>
              <w:rPr>
                <w:sz w:val="20"/>
                <w:szCs w:val="20"/>
              </w:rPr>
            </w:pPr>
          </w:p>
        </w:tc>
        <w:tc>
          <w:tcPr>
            <w:tcW w:w="991" w:type="dxa"/>
            <w:tcMar/>
          </w:tcPr>
          <w:p w:rsidR="49765CB6" w:rsidP="49765CB6" w:rsidRDefault="49765CB6" w14:paraId="5935C9EF" w14:textId="5EA5679B">
            <w:pPr>
              <w:rPr>
                <w:sz w:val="20"/>
                <w:szCs w:val="20"/>
              </w:rPr>
            </w:pPr>
            <w:r w:rsidRPr="64BD4464" w:rsidR="64BD4464">
              <w:rPr>
                <w:sz w:val="20"/>
                <w:szCs w:val="20"/>
              </w:rPr>
              <w:t>represented</w:t>
            </w:r>
          </w:p>
        </w:tc>
      </w:tr>
      <w:tr w:rsidR="49765CB6" w:rsidTr="64BD4464" w14:paraId="13981EA5" w14:textId="77777777">
        <w:trPr>
          <w:trHeight w:val="300"/>
        </w:trPr>
        <w:tc>
          <w:tcPr>
            <w:tcW w:w="1290" w:type="dxa"/>
            <w:tcMar/>
          </w:tcPr>
          <w:p w:rsidR="53E019CD" w:rsidP="53E019CD" w:rsidRDefault="53E019CD" w14:paraId="4F0FA78A" w14:textId="5881572D">
            <w:pPr>
              <w:rPr>
                <w:sz w:val="20"/>
                <w:szCs w:val="20"/>
              </w:rPr>
            </w:pPr>
            <w:r w:rsidRPr="64BD4464" w:rsidR="64BD4464">
              <w:rPr>
                <w:sz w:val="20"/>
                <w:szCs w:val="20"/>
              </w:rPr>
              <w:t>Government</w:t>
            </w:r>
          </w:p>
        </w:tc>
        <w:tc>
          <w:tcPr>
            <w:tcW w:w="700" w:type="dxa"/>
            <w:tcMar/>
          </w:tcPr>
          <w:p w:rsidR="53E019CD" w:rsidP="53E019CD" w:rsidRDefault="53E019CD" w14:paraId="01DE5E5B" w14:textId="5FB589C8">
            <w:pPr>
              <w:rPr>
                <w:sz w:val="20"/>
                <w:szCs w:val="20"/>
              </w:rPr>
            </w:pPr>
            <w:r w:rsidRPr="64BD4464" w:rsidR="64BD4464">
              <w:rPr>
                <w:sz w:val="20"/>
                <w:szCs w:val="20"/>
              </w:rPr>
              <w:t>Full</w:t>
            </w:r>
          </w:p>
        </w:tc>
        <w:tc>
          <w:tcPr>
            <w:tcW w:w="1038" w:type="dxa"/>
            <w:tcMar/>
          </w:tcPr>
          <w:p w:rsidR="49765CB6" w:rsidP="49765CB6" w:rsidRDefault="49765CB6" w14:paraId="3E9426C7" w14:textId="18DDB7F5">
            <w:pPr>
              <w:rPr>
                <w:sz w:val="20"/>
                <w:szCs w:val="20"/>
              </w:rPr>
            </w:pPr>
          </w:p>
        </w:tc>
        <w:tc>
          <w:tcPr>
            <w:tcW w:w="1542" w:type="dxa"/>
            <w:tcMar/>
          </w:tcPr>
          <w:p w:rsidR="49765CB6" w:rsidP="49765CB6" w:rsidRDefault="49765CB6" w14:paraId="66D57B90" w14:textId="453A2B2C">
            <w:pPr>
              <w:rPr>
                <w:sz w:val="20"/>
                <w:szCs w:val="20"/>
              </w:rPr>
            </w:pPr>
          </w:p>
        </w:tc>
        <w:tc>
          <w:tcPr>
            <w:tcW w:w="1988" w:type="dxa"/>
            <w:tcMar/>
          </w:tcPr>
          <w:p w:rsidR="53E019CD" w:rsidP="53E019CD" w:rsidRDefault="53E019CD" w14:paraId="2808BFB5" w14:textId="5B17304A">
            <w:pPr>
              <w:rPr>
                <w:sz w:val="20"/>
                <w:szCs w:val="20"/>
              </w:rPr>
            </w:pPr>
            <w:r w:rsidRPr="64BD4464" w:rsidR="64BD4464">
              <w:rPr>
                <w:sz w:val="20"/>
                <w:szCs w:val="20"/>
              </w:rPr>
              <w:t>Directorate General of Customs,</w:t>
            </w:r>
          </w:p>
        </w:tc>
        <w:tc>
          <w:tcPr>
            <w:tcW w:w="1642" w:type="dxa"/>
            <w:tcMar/>
          </w:tcPr>
          <w:p w:rsidR="49765CB6" w:rsidP="49765CB6" w:rsidRDefault="49765CB6" w14:paraId="7473EA74" w14:textId="624863A5">
            <w:pPr>
              <w:rPr>
                <w:sz w:val="20"/>
                <w:szCs w:val="20"/>
              </w:rPr>
            </w:pPr>
            <w:r w:rsidRPr="64BD4464" w:rsidR="64BD4464">
              <w:rPr>
                <w:sz w:val="20"/>
                <w:szCs w:val="20"/>
              </w:rPr>
              <w:t>Ministry of Finance</w:t>
            </w:r>
          </w:p>
          <w:p w:rsidR="49765CB6" w:rsidP="49765CB6" w:rsidRDefault="49765CB6" w14:paraId="22F8B7D8" w14:textId="6A52B925">
            <w:pPr>
              <w:rPr>
                <w:sz w:val="20"/>
                <w:szCs w:val="20"/>
              </w:rPr>
            </w:pPr>
          </w:p>
        </w:tc>
        <w:tc>
          <w:tcPr>
            <w:tcW w:w="892" w:type="dxa"/>
            <w:tcMar/>
          </w:tcPr>
          <w:p w:rsidR="49765CB6" w:rsidP="49765CB6" w:rsidRDefault="49765CB6" w14:paraId="5E5C1075" w14:textId="23976C40">
            <w:pPr>
              <w:rPr>
                <w:sz w:val="20"/>
                <w:szCs w:val="20"/>
              </w:rPr>
            </w:pPr>
          </w:p>
        </w:tc>
        <w:tc>
          <w:tcPr>
            <w:tcW w:w="991" w:type="dxa"/>
            <w:tcMar/>
          </w:tcPr>
          <w:p w:rsidR="49765CB6" w:rsidP="49765CB6" w:rsidRDefault="49765CB6" w14:paraId="5605C938" w14:textId="217E6908">
            <w:pPr>
              <w:rPr>
                <w:sz w:val="20"/>
                <w:szCs w:val="20"/>
              </w:rPr>
            </w:pPr>
            <w:r w:rsidRPr="64BD4464" w:rsidR="64BD4464">
              <w:rPr>
                <w:sz w:val="20"/>
                <w:szCs w:val="20"/>
              </w:rPr>
              <w:t>represented</w:t>
            </w:r>
          </w:p>
        </w:tc>
      </w:tr>
      <w:tr w:rsidR="49765CB6" w:rsidTr="64BD4464" w14:paraId="2DCF6DA1" w14:textId="77777777">
        <w:trPr>
          <w:trHeight w:val="300"/>
        </w:trPr>
        <w:tc>
          <w:tcPr>
            <w:tcW w:w="1290" w:type="dxa"/>
            <w:tcMar/>
          </w:tcPr>
          <w:p w:rsidR="53E019CD" w:rsidP="53E019CD" w:rsidRDefault="53E019CD" w14:paraId="7B428310" w14:textId="5881572D">
            <w:pPr>
              <w:rPr>
                <w:sz w:val="20"/>
                <w:szCs w:val="20"/>
              </w:rPr>
            </w:pPr>
            <w:r w:rsidRPr="64BD4464" w:rsidR="64BD4464">
              <w:rPr>
                <w:sz w:val="20"/>
                <w:szCs w:val="20"/>
              </w:rPr>
              <w:t>Government</w:t>
            </w:r>
          </w:p>
        </w:tc>
        <w:tc>
          <w:tcPr>
            <w:tcW w:w="700" w:type="dxa"/>
            <w:tcMar/>
          </w:tcPr>
          <w:p w:rsidR="53E019CD" w:rsidP="53E019CD" w:rsidRDefault="53E019CD" w14:paraId="10A23DC6" w14:textId="5FB589C8">
            <w:pPr>
              <w:rPr>
                <w:sz w:val="20"/>
                <w:szCs w:val="20"/>
              </w:rPr>
            </w:pPr>
            <w:r w:rsidRPr="64BD4464" w:rsidR="64BD4464">
              <w:rPr>
                <w:sz w:val="20"/>
                <w:szCs w:val="20"/>
              </w:rPr>
              <w:t>Full</w:t>
            </w:r>
          </w:p>
        </w:tc>
        <w:tc>
          <w:tcPr>
            <w:tcW w:w="1038" w:type="dxa"/>
            <w:tcMar/>
          </w:tcPr>
          <w:p w:rsidR="49765CB6" w:rsidP="49765CB6" w:rsidRDefault="49765CB6" w14:paraId="427228AE" w14:textId="61AA90B0">
            <w:pPr>
              <w:rPr>
                <w:sz w:val="20"/>
                <w:szCs w:val="20"/>
              </w:rPr>
            </w:pPr>
          </w:p>
        </w:tc>
        <w:tc>
          <w:tcPr>
            <w:tcW w:w="1542" w:type="dxa"/>
            <w:tcMar/>
          </w:tcPr>
          <w:p w:rsidR="49765CB6" w:rsidP="49765CB6" w:rsidRDefault="49765CB6" w14:paraId="42164B50" w14:textId="0711939E">
            <w:pPr>
              <w:rPr>
                <w:sz w:val="20"/>
                <w:szCs w:val="20"/>
              </w:rPr>
            </w:pPr>
          </w:p>
        </w:tc>
        <w:tc>
          <w:tcPr>
            <w:tcW w:w="1988" w:type="dxa"/>
            <w:tcMar/>
          </w:tcPr>
          <w:p w:rsidR="53E019CD" w:rsidP="53E019CD" w:rsidRDefault="53E019CD" w14:paraId="76CE3AA4" w14:textId="76A599D3">
            <w:pPr>
              <w:rPr>
                <w:sz w:val="20"/>
                <w:szCs w:val="20"/>
              </w:rPr>
            </w:pPr>
            <w:r w:rsidRPr="64BD4464" w:rsidR="64BD4464">
              <w:rPr>
                <w:sz w:val="20"/>
                <w:szCs w:val="20"/>
              </w:rPr>
              <w:t>Representative of the Directorate General of Taxes</w:t>
            </w:r>
          </w:p>
        </w:tc>
        <w:tc>
          <w:tcPr>
            <w:tcW w:w="1642" w:type="dxa"/>
            <w:tcMar/>
          </w:tcPr>
          <w:p w:rsidR="49765CB6" w:rsidP="49765CB6" w:rsidRDefault="49765CB6" w14:paraId="7CF674E6" w14:textId="624863A5">
            <w:pPr>
              <w:rPr>
                <w:sz w:val="20"/>
                <w:szCs w:val="20"/>
              </w:rPr>
            </w:pPr>
            <w:r w:rsidRPr="64BD4464" w:rsidR="64BD4464">
              <w:rPr>
                <w:sz w:val="20"/>
                <w:szCs w:val="20"/>
              </w:rPr>
              <w:t>Ministry of Finance</w:t>
            </w:r>
          </w:p>
          <w:p w:rsidR="49765CB6" w:rsidP="49765CB6" w:rsidRDefault="49765CB6" w14:paraId="04079673" w14:textId="18134DA4">
            <w:pPr>
              <w:rPr>
                <w:sz w:val="20"/>
                <w:szCs w:val="20"/>
              </w:rPr>
            </w:pPr>
          </w:p>
        </w:tc>
        <w:tc>
          <w:tcPr>
            <w:tcW w:w="892" w:type="dxa"/>
            <w:tcMar/>
          </w:tcPr>
          <w:p w:rsidR="49765CB6" w:rsidP="49765CB6" w:rsidRDefault="49765CB6" w14:paraId="0E196778" w14:textId="487BABC3">
            <w:pPr>
              <w:rPr>
                <w:sz w:val="20"/>
                <w:szCs w:val="20"/>
              </w:rPr>
            </w:pPr>
          </w:p>
        </w:tc>
        <w:tc>
          <w:tcPr>
            <w:tcW w:w="991" w:type="dxa"/>
            <w:tcMar/>
          </w:tcPr>
          <w:p w:rsidR="49765CB6" w:rsidP="49765CB6" w:rsidRDefault="49765CB6" w14:paraId="7E96861D" w14:textId="230F209C">
            <w:pPr>
              <w:rPr>
                <w:sz w:val="20"/>
                <w:szCs w:val="20"/>
              </w:rPr>
            </w:pPr>
            <w:r w:rsidRPr="64BD4464" w:rsidR="64BD4464">
              <w:rPr>
                <w:sz w:val="20"/>
                <w:szCs w:val="20"/>
              </w:rPr>
              <w:t>represented</w:t>
            </w:r>
          </w:p>
        </w:tc>
      </w:tr>
      <w:tr w:rsidR="49765CB6" w:rsidTr="64BD4464" w14:paraId="2D1192FD" w14:textId="77777777">
        <w:trPr>
          <w:trHeight w:val="300"/>
        </w:trPr>
        <w:tc>
          <w:tcPr>
            <w:tcW w:w="1290" w:type="dxa"/>
            <w:tcMar/>
          </w:tcPr>
          <w:p w:rsidR="53E019CD" w:rsidP="53E019CD" w:rsidRDefault="53E019CD" w14:paraId="11086F18" w14:textId="5881572D">
            <w:pPr>
              <w:rPr>
                <w:sz w:val="20"/>
                <w:szCs w:val="20"/>
              </w:rPr>
            </w:pPr>
            <w:r w:rsidRPr="64BD4464" w:rsidR="64BD4464">
              <w:rPr>
                <w:sz w:val="20"/>
                <w:szCs w:val="20"/>
              </w:rPr>
              <w:t>Government</w:t>
            </w:r>
          </w:p>
        </w:tc>
        <w:tc>
          <w:tcPr>
            <w:tcW w:w="700" w:type="dxa"/>
            <w:tcMar/>
          </w:tcPr>
          <w:p w:rsidR="53E019CD" w:rsidP="53E019CD" w:rsidRDefault="53E019CD" w14:paraId="374EC17E" w14:textId="5FB589C8">
            <w:pPr>
              <w:rPr>
                <w:sz w:val="20"/>
                <w:szCs w:val="20"/>
              </w:rPr>
            </w:pPr>
            <w:r w:rsidRPr="64BD4464" w:rsidR="64BD4464">
              <w:rPr>
                <w:sz w:val="20"/>
                <w:szCs w:val="20"/>
              </w:rPr>
              <w:t>Full</w:t>
            </w:r>
          </w:p>
        </w:tc>
        <w:tc>
          <w:tcPr>
            <w:tcW w:w="1038" w:type="dxa"/>
            <w:tcMar/>
          </w:tcPr>
          <w:p w:rsidR="49765CB6" w:rsidP="49765CB6" w:rsidRDefault="49765CB6" w14:paraId="1FA4AE9C" w14:textId="0170D76A">
            <w:pPr>
              <w:rPr>
                <w:sz w:val="20"/>
                <w:szCs w:val="20"/>
              </w:rPr>
            </w:pPr>
          </w:p>
        </w:tc>
        <w:tc>
          <w:tcPr>
            <w:tcW w:w="1542" w:type="dxa"/>
            <w:tcMar/>
          </w:tcPr>
          <w:p w:rsidR="49765CB6" w:rsidP="49765CB6" w:rsidRDefault="49765CB6" w14:paraId="0145B52D" w14:textId="68FCB93E">
            <w:pPr>
              <w:rPr>
                <w:sz w:val="20"/>
                <w:szCs w:val="20"/>
              </w:rPr>
            </w:pPr>
          </w:p>
        </w:tc>
        <w:tc>
          <w:tcPr>
            <w:tcW w:w="1988" w:type="dxa"/>
            <w:tcMar/>
          </w:tcPr>
          <w:p w:rsidR="53E019CD" w:rsidP="53E019CD" w:rsidRDefault="53E019CD" w14:paraId="47972729" w14:textId="5FA14183">
            <w:pPr>
              <w:rPr>
                <w:sz w:val="20"/>
                <w:szCs w:val="20"/>
              </w:rPr>
            </w:pPr>
            <w:r w:rsidRPr="64BD4464" w:rsidR="64BD4464">
              <w:rPr>
                <w:sz w:val="20"/>
                <w:szCs w:val="20"/>
              </w:rPr>
              <w:t>Directorate General of Fiscal Balance</w:t>
            </w:r>
          </w:p>
        </w:tc>
        <w:tc>
          <w:tcPr>
            <w:tcW w:w="1642" w:type="dxa"/>
            <w:tcMar/>
          </w:tcPr>
          <w:p w:rsidR="49765CB6" w:rsidP="49765CB6" w:rsidRDefault="49765CB6" w14:paraId="31163D56" w14:textId="624863A5">
            <w:pPr>
              <w:rPr>
                <w:sz w:val="20"/>
                <w:szCs w:val="20"/>
              </w:rPr>
            </w:pPr>
            <w:r w:rsidRPr="64BD4464" w:rsidR="64BD4464">
              <w:rPr>
                <w:sz w:val="20"/>
                <w:szCs w:val="20"/>
              </w:rPr>
              <w:t>Ministry of Finance</w:t>
            </w:r>
          </w:p>
          <w:p w:rsidR="49765CB6" w:rsidP="49765CB6" w:rsidRDefault="49765CB6" w14:paraId="7163D20C" w14:textId="04305D97">
            <w:pPr>
              <w:rPr>
                <w:sz w:val="20"/>
                <w:szCs w:val="20"/>
              </w:rPr>
            </w:pPr>
          </w:p>
        </w:tc>
        <w:tc>
          <w:tcPr>
            <w:tcW w:w="892" w:type="dxa"/>
            <w:tcMar/>
          </w:tcPr>
          <w:p w:rsidR="49765CB6" w:rsidP="49765CB6" w:rsidRDefault="49765CB6" w14:paraId="3B5F8451" w14:textId="1C7F8518">
            <w:pPr>
              <w:rPr>
                <w:sz w:val="20"/>
                <w:szCs w:val="20"/>
              </w:rPr>
            </w:pPr>
          </w:p>
        </w:tc>
        <w:tc>
          <w:tcPr>
            <w:tcW w:w="991" w:type="dxa"/>
            <w:tcMar/>
          </w:tcPr>
          <w:p w:rsidR="49765CB6" w:rsidP="64BD4464" w:rsidRDefault="49765CB6" w14:paraId="7E2C56CB" w14:textId="230F209C">
            <w:pPr>
              <w:rPr>
                <w:sz w:val="20"/>
                <w:szCs w:val="20"/>
              </w:rPr>
            </w:pPr>
            <w:r w:rsidRPr="64BD4464" w:rsidR="64BD4464">
              <w:rPr>
                <w:sz w:val="20"/>
                <w:szCs w:val="20"/>
              </w:rPr>
              <w:t>represented</w:t>
            </w:r>
          </w:p>
          <w:p w:rsidR="49765CB6" w:rsidP="64BD4464" w:rsidRDefault="49765CB6" w14:paraId="3DE84FF8" w14:textId="0E91CA26">
            <w:pPr>
              <w:pStyle w:val="Normal"/>
              <w:rPr>
                <w:sz w:val="20"/>
                <w:szCs w:val="20"/>
              </w:rPr>
            </w:pPr>
          </w:p>
        </w:tc>
      </w:tr>
      <w:tr w:rsidR="49765CB6" w:rsidTr="64BD4464" w14:paraId="127C6A90" w14:textId="77777777">
        <w:trPr>
          <w:trHeight w:val="300"/>
        </w:trPr>
        <w:tc>
          <w:tcPr>
            <w:tcW w:w="1290" w:type="dxa"/>
            <w:tcMar/>
          </w:tcPr>
          <w:p w:rsidR="53E019CD" w:rsidP="53E019CD" w:rsidRDefault="53E019CD" w14:paraId="5CD0063E" w14:textId="5881572D">
            <w:pPr>
              <w:rPr>
                <w:sz w:val="20"/>
                <w:szCs w:val="20"/>
              </w:rPr>
            </w:pPr>
            <w:r w:rsidRPr="64BD4464" w:rsidR="64BD4464">
              <w:rPr>
                <w:sz w:val="20"/>
                <w:szCs w:val="20"/>
              </w:rPr>
              <w:t>Government</w:t>
            </w:r>
          </w:p>
        </w:tc>
        <w:tc>
          <w:tcPr>
            <w:tcW w:w="700" w:type="dxa"/>
            <w:tcMar/>
          </w:tcPr>
          <w:p w:rsidR="53E019CD" w:rsidP="53E019CD" w:rsidRDefault="53E019CD" w14:paraId="17A7AECB" w14:textId="5FB589C8">
            <w:pPr>
              <w:rPr>
                <w:sz w:val="20"/>
                <w:szCs w:val="20"/>
              </w:rPr>
            </w:pPr>
            <w:r w:rsidRPr="64BD4464" w:rsidR="64BD4464">
              <w:rPr>
                <w:sz w:val="20"/>
                <w:szCs w:val="20"/>
              </w:rPr>
              <w:t>Full</w:t>
            </w:r>
          </w:p>
        </w:tc>
        <w:tc>
          <w:tcPr>
            <w:tcW w:w="1038" w:type="dxa"/>
            <w:tcMar/>
          </w:tcPr>
          <w:p w:rsidR="49765CB6" w:rsidP="49765CB6" w:rsidRDefault="49765CB6" w14:paraId="2345EB74" w14:textId="4E30EBFA">
            <w:pPr>
              <w:rPr>
                <w:sz w:val="20"/>
                <w:szCs w:val="20"/>
              </w:rPr>
            </w:pPr>
          </w:p>
        </w:tc>
        <w:tc>
          <w:tcPr>
            <w:tcW w:w="1542" w:type="dxa"/>
            <w:tcMar/>
          </w:tcPr>
          <w:p w:rsidR="49765CB6" w:rsidP="49765CB6" w:rsidRDefault="49765CB6" w14:paraId="4D68A686" w14:textId="07393315">
            <w:pPr>
              <w:rPr>
                <w:sz w:val="20"/>
                <w:szCs w:val="20"/>
              </w:rPr>
            </w:pPr>
          </w:p>
        </w:tc>
        <w:tc>
          <w:tcPr>
            <w:tcW w:w="1988" w:type="dxa"/>
            <w:tcMar/>
          </w:tcPr>
          <w:p w:rsidR="53E019CD" w:rsidP="53E019CD" w:rsidRDefault="53E019CD" w14:paraId="2AE75454" w14:textId="68C8E5F1">
            <w:pPr>
              <w:rPr>
                <w:sz w:val="20"/>
                <w:szCs w:val="20"/>
              </w:rPr>
            </w:pPr>
            <w:r w:rsidRPr="64BD4464" w:rsidR="64BD4464">
              <w:rPr>
                <w:sz w:val="20"/>
                <w:szCs w:val="20"/>
              </w:rPr>
              <w:t>Fiscal Policy agency</w:t>
            </w:r>
          </w:p>
        </w:tc>
        <w:tc>
          <w:tcPr>
            <w:tcW w:w="1642" w:type="dxa"/>
            <w:tcMar/>
          </w:tcPr>
          <w:p w:rsidR="49765CB6" w:rsidP="49765CB6" w:rsidRDefault="49765CB6" w14:paraId="1829DFB1" w14:textId="624863A5">
            <w:pPr>
              <w:rPr>
                <w:sz w:val="20"/>
                <w:szCs w:val="20"/>
              </w:rPr>
            </w:pPr>
            <w:r w:rsidRPr="64BD4464" w:rsidR="64BD4464">
              <w:rPr>
                <w:sz w:val="20"/>
                <w:szCs w:val="20"/>
              </w:rPr>
              <w:t>Ministry of Finance</w:t>
            </w:r>
          </w:p>
          <w:p w:rsidR="49765CB6" w:rsidP="49765CB6" w:rsidRDefault="49765CB6" w14:paraId="52304183" w14:textId="0685C456">
            <w:pPr>
              <w:rPr>
                <w:sz w:val="20"/>
                <w:szCs w:val="20"/>
              </w:rPr>
            </w:pPr>
          </w:p>
        </w:tc>
        <w:tc>
          <w:tcPr>
            <w:tcW w:w="892" w:type="dxa"/>
            <w:tcMar/>
          </w:tcPr>
          <w:p w:rsidR="49765CB6" w:rsidP="49765CB6" w:rsidRDefault="49765CB6" w14:paraId="57FB93BC" w14:textId="27CC84B5">
            <w:pPr>
              <w:rPr>
                <w:sz w:val="20"/>
                <w:szCs w:val="20"/>
              </w:rPr>
            </w:pPr>
          </w:p>
        </w:tc>
        <w:tc>
          <w:tcPr>
            <w:tcW w:w="991" w:type="dxa"/>
            <w:tcMar/>
          </w:tcPr>
          <w:p w:rsidR="49765CB6" w:rsidP="64BD4464" w:rsidRDefault="49765CB6" w14:paraId="384F2416" w14:textId="230F209C">
            <w:pPr>
              <w:rPr>
                <w:sz w:val="20"/>
                <w:szCs w:val="20"/>
              </w:rPr>
            </w:pPr>
            <w:r w:rsidRPr="64BD4464" w:rsidR="64BD4464">
              <w:rPr>
                <w:sz w:val="20"/>
                <w:szCs w:val="20"/>
              </w:rPr>
              <w:t>represented</w:t>
            </w:r>
          </w:p>
          <w:p w:rsidR="49765CB6" w:rsidP="64BD4464" w:rsidRDefault="49765CB6" w14:paraId="71C0A830" w14:textId="2B8A7DCC">
            <w:pPr>
              <w:pStyle w:val="Normal"/>
              <w:rPr>
                <w:sz w:val="20"/>
                <w:szCs w:val="20"/>
              </w:rPr>
            </w:pPr>
          </w:p>
        </w:tc>
      </w:tr>
      <w:tr w:rsidR="00B10039" w:rsidTr="64BD4464" w14:paraId="5D2FC0A8" w14:textId="77777777">
        <w:trPr>
          <w:trHeight w:val="300"/>
        </w:trPr>
        <w:tc>
          <w:tcPr>
            <w:tcW w:w="1290" w:type="dxa"/>
            <w:tcMar/>
          </w:tcPr>
          <w:p w:rsidRPr="53E019CD" w:rsidR="00B10039" w:rsidP="53E019CD" w:rsidRDefault="00B10039" w14:paraId="3B21F10E" w14:textId="3A423259">
            <w:pPr>
              <w:rPr>
                <w:sz w:val="20"/>
                <w:szCs w:val="20"/>
              </w:rPr>
            </w:pPr>
            <w:r w:rsidRPr="64BD4464" w:rsidR="64BD4464">
              <w:rPr>
                <w:sz w:val="20"/>
                <w:szCs w:val="20"/>
              </w:rPr>
              <w:t>Government</w:t>
            </w:r>
          </w:p>
        </w:tc>
        <w:tc>
          <w:tcPr>
            <w:tcW w:w="700" w:type="dxa"/>
            <w:tcMar/>
          </w:tcPr>
          <w:p w:rsidRPr="53E019CD" w:rsidR="00B10039" w:rsidP="53E019CD" w:rsidRDefault="00B10039" w14:paraId="20296E52" w14:textId="72D465B3">
            <w:pPr>
              <w:rPr>
                <w:sz w:val="20"/>
                <w:szCs w:val="20"/>
              </w:rPr>
            </w:pPr>
            <w:r w:rsidRPr="64BD4464" w:rsidR="64BD4464">
              <w:rPr>
                <w:sz w:val="20"/>
                <w:szCs w:val="20"/>
              </w:rPr>
              <w:t>Full</w:t>
            </w:r>
          </w:p>
        </w:tc>
        <w:tc>
          <w:tcPr>
            <w:tcW w:w="1038" w:type="dxa"/>
            <w:tcMar/>
          </w:tcPr>
          <w:p w:rsidR="00B10039" w:rsidP="49765CB6" w:rsidRDefault="00B10039" w14:paraId="7079F729" w14:textId="77777777">
            <w:pPr>
              <w:rPr>
                <w:sz w:val="20"/>
                <w:szCs w:val="20"/>
              </w:rPr>
            </w:pPr>
          </w:p>
        </w:tc>
        <w:tc>
          <w:tcPr>
            <w:tcW w:w="1542" w:type="dxa"/>
            <w:tcMar/>
          </w:tcPr>
          <w:p w:rsidR="00B10039" w:rsidP="49765CB6" w:rsidRDefault="00B10039" w14:paraId="120BC2A7" w14:textId="77777777">
            <w:pPr>
              <w:rPr>
                <w:sz w:val="20"/>
                <w:szCs w:val="20"/>
              </w:rPr>
            </w:pPr>
          </w:p>
        </w:tc>
        <w:tc>
          <w:tcPr>
            <w:tcW w:w="1988" w:type="dxa"/>
            <w:tcMar/>
          </w:tcPr>
          <w:p w:rsidRPr="53E019CD" w:rsidR="00B10039" w:rsidP="53E019CD" w:rsidRDefault="00B10039" w14:paraId="683743BA" w14:textId="5E80E52B">
            <w:pPr>
              <w:rPr>
                <w:sz w:val="20"/>
                <w:szCs w:val="20"/>
              </w:rPr>
            </w:pPr>
            <w:r w:rsidRPr="64BD4464" w:rsidR="64BD4464">
              <w:rPr>
                <w:sz w:val="20"/>
                <w:szCs w:val="20"/>
              </w:rPr>
              <w:t>Directorate General of Treasury</w:t>
            </w:r>
          </w:p>
        </w:tc>
        <w:tc>
          <w:tcPr>
            <w:tcW w:w="1642" w:type="dxa"/>
            <w:tcMar/>
          </w:tcPr>
          <w:p w:rsidRPr="49765CB6" w:rsidR="00B10039" w:rsidP="49765CB6" w:rsidRDefault="00B10039" w14:paraId="2B2E2637" w14:textId="6AA4BAB8">
            <w:pPr>
              <w:rPr>
                <w:sz w:val="20"/>
                <w:szCs w:val="20"/>
              </w:rPr>
            </w:pPr>
            <w:r w:rsidRPr="64BD4464" w:rsidR="64BD4464">
              <w:rPr>
                <w:sz w:val="20"/>
                <w:szCs w:val="20"/>
              </w:rPr>
              <w:t>Ministry of Finance</w:t>
            </w:r>
          </w:p>
        </w:tc>
        <w:tc>
          <w:tcPr>
            <w:tcW w:w="892" w:type="dxa"/>
            <w:tcMar/>
          </w:tcPr>
          <w:p w:rsidR="00B10039" w:rsidP="49765CB6" w:rsidRDefault="00B10039" w14:paraId="247CD82F" w14:textId="77777777">
            <w:pPr>
              <w:rPr>
                <w:sz w:val="20"/>
                <w:szCs w:val="20"/>
              </w:rPr>
            </w:pPr>
          </w:p>
        </w:tc>
        <w:tc>
          <w:tcPr>
            <w:tcW w:w="991" w:type="dxa"/>
            <w:tcMar/>
          </w:tcPr>
          <w:p w:rsidR="00B10039" w:rsidP="49765CB6" w:rsidRDefault="00B10039" w14:paraId="647E527F" w14:textId="3266AE72">
            <w:pPr>
              <w:rPr>
                <w:sz w:val="20"/>
                <w:szCs w:val="20"/>
              </w:rPr>
            </w:pPr>
            <w:r w:rsidRPr="64BD4464" w:rsidR="64BD4464">
              <w:rPr>
                <w:sz w:val="20"/>
                <w:szCs w:val="20"/>
              </w:rPr>
              <w:t>represented</w:t>
            </w:r>
          </w:p>
        </w:tc>
      </w:tr>
      <w:tr w:rsidR="49765CB6" w:rsidTr="64BD4464" w14:paraId="221F1A26" w14:textId="77777777">
        <w:trPr>
          <w:trHeight w:val="300"/>
        </w:trPr>
        <w:tc>
          <w:tcPr>
            <w:tcW w:w="1290" w:type="dxa"/>
            <w:tcMar/>
          </w:tcPr>
          <w:p w:rsidR="53E019CD" w:rsidP="53E019CD" w:rsidRDefault="53E019CD" w14:paraId="1F138A03" w14:textId="5881572D">
            <w:pPr>
              <w:rPr>
                <w:sz w:val="20"/>
                <w:szCs w:val="20"/>
              </w:rPr>
            </w:pPr>
            <w:r w:rsidRPr="64BD4464" w:rsidR="64BD4464">
              <w:rPr>
                <w:sz w:val="20"/>
                <w:szCs w:val="20"/>
              </w:rPr>
              <w:t>Government</w:t>
            </w:r>
          </w:p>
        </w:tc>
        <w:tc>
          <w:tcPr>
            <w:tcW w:w="700" w:type="dxa"/>
            <w:tcMar/>
          </w:tcPr>
          <w:p w:rsidR="53E019CD" w:rsidP="53E019CD" w:rsidRDefault="53E019CD" w14:paraId="5573C8E6" w14:textId="5FB589C8">
            <w:pPr>
              <w:rPr>
                <w:sz w:val="20"/>
                <w:szCs w:val="20"/>
              </w:rPr>
            </w:pPr>
            <w:r w:rsidRPr="64BD4464" w:rsidR="64BD4464">
              <w:rPr>
                <w:sz w:val="20"/>
                <w:szCs w:val="20"/>
              </w:rPr>
              <w:t>Full</w:t>
            </w:r>
          </w:p>
        </w:tc>
        <w:tc>
          <w:tcPr>
            <w:tcW w:w="1038" w:type="dxa"/>
            <w:tcMar/>
          </w:tcPr>
          <w:p w:rsidR="49765CB6" w:rsidP="49765CB6" w:rsidRDefault="49765CB6" w14:paraId="1B6F7431" w14:textId="6682B90B">
            <w:pPr>
              <w:rPr>
                <w:sz w:val="20"/>
                <w:szCs w:val="20"/>
              </w:rPr>
            </w:pPr>
          </w:p>
        </w:tc>
        <w:tc>
          <w:tcPr>
            <w:tcW w:w="1542" w:type="dxa"/>
            <w:tcMar/>
          </w:tcPr>
          <w:p w:rsidR="49765CB6" w:rsidP="49765CB6" w:rsidRDefault="49765CB6" w14:paraId="12F78FAF" w14:textId="172BD94E">
            <w:pPr>
              <w:rPr>
                <w:sz w:val="20"/>
                <w:szCs w:val="20"/>
              </w:rPr>
            </w:pPr>
          </w:p>
        </w:tc>
        <w:tc>
          <w:tcPr>
            <w:tcW w:w="1988" w:type="dxa"/>
            <w:tcMar/>
          </w:tcPr>
          <w:p w:rsidR="53E019CD" w:rsidP="53E019CD" w:rsidRDefault="53E019CD" w14:paraId="4EDE892E" w14:textId="741798EF">
            <w:pPr>
              <w:rPr>
                <w:sz w:val="20"/>
                <w:szCs w:val="20"/>
              </w:rPr>
            </w:pPr>
            <w:r w:rsidRPr="64BD4464" w:rsidR="64BD4464">
              <w:rPr>
                <w:sz w:val="20"/>
                <w:szCs w:val="20"/>
              </w:rPr>
              <w:t>Directorate general of general law administration</w:t>
            </w:r>
          </w:p>
        </w:tc>
        <w:tc>
          <w:tcPr>
            <w:tcW w:w="1642" w:type="dxa"/>
            <w:tcMar/>
          </w:tcPr>
          <w:p w:rsidR="49765CB6" w:rsidP="49765CB6" w:rsidRDefault="49765CB6" w14:paraId="7949FFAC" w14:textId="4C776E1A">
            <w:pPr>
              <w:rPr>
                <w:sz w:val="20"/>
                <w:szCs w:val="20"/>
              </w:rPr>
            </w:pPr>
            <w:r w:rsidRPr="64BD4464" w:rsidR="64BD4464">
              <w:rPr>
                <w:sz w:val="20"/>
                <w:szCs w:val="20"/>
              </w:rPr>
              <w:t>Ministry of law and human rights</w:t>
            </w:r>
          </w:p>
        </w:tc>
        <w:tc>
          <w:tcPr>
            <w:tcW w:w="892" w:type="dxa"/>
            <w:tcMar/>
          </w:tcPr>
          <w:p w:rsidR="49765CB6" w:rsidP="49765CB6" w:rsidRDefault="49765CB6" w14:paraId="028D40C9" w14:textId="4B5FDA6C">
            <w:pPr>
              <w:rPr>
                <w:sz w:val="20"/>
                <w:szCs w:val="20"/>
              </w:rPr>
            </w:pPr>
          </w:p>
        </w:tc>
        <w:tc>
          <w:tcPr>
            <w:tcW w:w="991" w:type="dxa"/>
            <w:tcMar/>
          </w:tcPr>
          <w:p w:rsidR="49765CB6" w:rsidP="64BD4464" w:rsidRDefault="49765CB6" w14:paraId="3EAF1CB2" w14:textId="230F209C">
            <w:pPr>
              <w:rPr>
                <w:sz w:val="20"/>
                <w:szCs w:val="20"/>
              </w:rPr>
            </w:pPr>
            <w:r w:rsidRPr="64BD4464" w:rsidR="64BD4464">
              <w:rPr>
                <w:sz w:val="20"/>
                <w:szCs w:val="20"/>
              </w:rPr>
              <w:t>represented</w:t>
            </w:r>
          </w:p>
          <w:p w:rsidR="49765CB6" w:rsidP="64BD4464" w:rsidRDefault="49765CB6" w14:paraId="409138FD" w14:textId="6365EEB2">
            <w:pPr>
              <w:pStyle w:val="Normal"/>
              <w:rPr>
                <w:sz w:val="20"/>
                <w:szCs w:val="20"/>
              </w:rPr>
            </w:pPr>
          </w:p>
        </w:tc>
      </w:tr>
      <w:tr w:rsidR="53E019CD" w:rsidTr="64BD4464" w14:paraId="033EE8FD" w14:textId="77777777">
        <w:trPr>
          <w:trHeight w:val="300"/>
        </w:trPr>
        <w:tc>
          <w:tcPr>
            <w:tcW w:w="1290" w:type="dxa"/>
            <w:tcMar/>
          </w:tcPr>
          <w:p w:rsidR="53E019CD" w:rsidP="53E019CD" w:rsidRDefault="53E019CD" w14:paraId="121E43D5" w14:textId="5881572D">
            <w:pPr>
              <w:rPr>
                <w:sz w:val="20"/>
                <w:szCs w:val="20"/>
              </w:rPr>
            </w:pPr>
            <w:r w:rsidRPr="64BD4464" w:rsidR="64BD4464">
              <w:rPr>
                <w:sz w:val="20"/>
                <w:szCs w:val="20"/>
              </w:rPr>
              <w:t>Government</w:t>
            </w:r>
          </w:p>
        </w:tc>
        <w:tc>
          <w:tcPr>
            <w:tcW w:w="700" w:type="dxa"/>
            <w:tcMar/>
          </w:tcPr>
          <w:p w:rsidR="53E019CD" w:rsidP="53E019CD" w:rsidRDefault="53E019CD" w14:paraId="10818A15" w14:textId="5FB589C8">
            <w:pPr>
              <w:rPr>
                <w:sz w:val="20"/>
                <w:szCs w:val="20"/>
              </w:rPr>
            </w:pPr>
            <w:r w:rsidRPr="64BD4464" w:rsidR="64BD4464">
              <w:rPr>
                <w:sz w:val="20"/>
                <w:szCs w:val="20"/>
              </w:rPr>
              <w:t>Full</w:t>
            </w:r>
          </w:p>
        </w:tc>
        <w:tc>
          <w:tcPr>
            <w:tcW w:w="1038" w:type="dxa"/>
            <w:tcMar/>
          </w:tcPr>
          <w:p w:rsidR="53E019CD" w:rsidP="53E019CD" w:rsidRDefault="53E019CD" w14:paraId="5770407F" w14:textId="7D89D150">
            <w:pPr>
              <w:rPr>
                <w:sz w:val="20"/>
                <w:szCs w:val="20"/>
              </w:rPr>
            </w:pPr>
          </w:p>
        </w:tc>
        <w:tc>
          <w:tcPr>
            <w:tcW w:w="1542" w:type="dxa"/>
            <w:tcMar/>
          </w:tcPr>
          <w:p w:rsidR="53E019CD" w:rsidP="53E019CD" w:rsidRDefault="53E019CD" w14:paraId="08A9F9CD" w14:textId="0552593D">
            <w:pPr>
              <w:rPr>
                <w:sz w:val="20"/>
                <w:szCs w:val="20"/>
              </w:rPr>
            </w:pPr>
          </w:p>
        </w:tc>
        <w:tc>
          <w:tcPr>
            <w:tcW w:w="1988" w:type="dxa"/>
            <w:tcMar/>
          </w:tcPr>
          <w:p w:rsidR="53E019CD" w:rsidP="53E019CD" w:rsidRDefault="53E019CD" w14:paraId="6754D843" w14:textId="44D7C876">
            <w:pPr>
              <w:rPr>
                <w:sz w:val="20"/>
                <w:szCs w:val="20"/>
              </w:rPr>
            </w:pPr>
            <w:r w:rsidRPr="64BD4464" w:rsidR="64BD4464">
              <w:rPr>
                <w:sz w:val="20"/>
                <w:szCs w:val="20"/>
              </w:rPr>
              <w:t>Deputy on State Accounting</w:t>
            </w:r>
          </w:p>
        </w:tc>
        <w:tc>
          <w:tcPr>
            <w:tcW w:w="1642" w:type="dxa"/>
            <w:tcMar/>
          </w:tcPr>
          <w:p w:rsidR="53E019CD" w:rsidP="53E019CD" w:rsidRDefault="53E019CD" w14:paraId="1E68050B" w14:textId="66D2BFFE">
            <w:pPr>
              <w:rPr>
                <w:sz w:val="20"/>
                <w:szCs w:val="20"/>
              </w:rPr>
            </w:pPr>
            <w:r w:rsidRPr="64BD4464" w:rsidR="64BD4464">
              <w:rPr>
                <w:sz w:val="20"/>
                <w:szCs w:val="20"/>
              </w:rPr>
              <w:t>Finance and Development Supervisory Agency</w:t>
            </w:r>
          </w:p>
        </w:tc>
        <w:tc>
          <w:tcPr>
            <w:tcW w:w="892" w:type="dxa"/>
            <w:tcMar/>
          </w:tcPr>
          <w:p w:rsidR="53E019CD" w:rsidP="53E019CD" w:rsidRDefault="53E019CD" w14:paraId="5A4BF157" w14:textId="1D0544B0">
            <w:pPr>
              <w:rPr>
                <w:sz w:val="20"/>
                <w:szCs w:val="20"/>
              </w:rPr>
            </w:pPr>
          </w:p>
        </w:tc>
        <w:tc>
          <w:tcPr>
            <w:tcW w:w="991" w:type="dxa"/>
            <w:tcMar/>
          </w:tcPr>
          <w:p w:rsidR="53E019CD" w:rsidP="64BD4464" w:rsidRDefault="53E019CD" w14:paraId="581D25EC" w14:textId="230F209C">
            <w:pPr>
              <w:rPr>
                <w:sz w:val="20"/>
                <w:szCs w:val="20"/>
              </w:rPr>
            </w:pPr>
            <w:r w:rsidRPr="64BD4464" w:rsidR="64BD4464">
              <w:rPr>
                <w:sz w:val="20"/>
                <w:szCs w:val="20"/>
              </w:rPr>
              <w:t>represented</w:t>
            </w:r>
          </w:p>
          <w:p w:rsidR="53E019CD" w:rsidP="64BD4464" w:rsidRDefault="53E019CD" w14:paraId="21FD74E6" w14:textId="3CD2C584">
            <w:pPr>
              <w:pStyle w:val="Normal"/>
              <w:rPr>
                <w:sz w:val="20"/>
                <w:szCs w:val="20"/>
              </w:rPr>
            </w:pPr>
          </w:p>
        </w:tc>
      </w:tr>
      <w:tr w:rsidR="53E019CD" w:rsidTr="64BD4464" w14:paraId="3B2571B9" w14:textId="77777777">
        <w:trPr>
          <w:trHeight w:val="300"/>
        </w:trPr>
        <w:tc>
          <w:tcPr>
            <w:tcW w:w="1290" w:type="dxa"/>
            <w:tcMar/>
          </w:tcPr>
          <w:p w:rsidR="53E019CD" w:rsidP="53E019CD" w:rsidRDefault="53E019CD" w14:paraId="1C120A31" w14:textId="5881572D">
            <w:pPr>
              <w:rPr>
                <w:sz w:val="20"/>
                <w:szCs w:val="20"/>
              </w:rPr>
            </w:pPr>
            <w:r w:rsidRPr="64BD4464" w:rsidR="64BD4464">
              <w:rPr>
                <w:sz w:val="20"/>
                <w:szCs w:val="20"/>
              </w:rPr>
              <w:t>Government</w:t>
            </w:r>
          </w:p>
        </w:tc>
        <w:tc>
          <w:tcPr>
            <w:tcW w:w="700" w:type="dxa"/>
            <w:tcMar/>
          </w:tcPr>
          <w:p w:rsidR="53E019CD" w:rsidP="53E019CD" w:rsidRDefault="53E019CD" w14:paraId="267DD0D7" w14:textId="5FB589C8">
            <w:pPr>
              <w:rPr>
                <w:sz w:val="20"/>
                <w:szCs w:val="20"/>
              </w:rPr>
            </w:pPr>
            <w:r w:rsidRPr="64BD4464" w:rsidR="64BD4464">
              <w:rPr>
                <w:sz w:val="20"/>
                <w:szCs w:val="20"/>
              </w:rPr>
              <w:t>Full</w:t>
            </w:r>
          </w:p>
        </w:tc>
        <w:tc>
          <w:tcPr>
            <w:tcW w:w="1038" w:type="dxa"/>
            <w:tcMar/>
          </w:tcPr>
          <w:p w:rsidR="53E019CD" w:rsidP="53E019CD" w:rsidRDefault="53E019CD" w14:paraId="38C1AD6B" w14:textId="41D196ED">
            <w:pPr>
              <w:rPr>
                <w:sz w:val="20"/>
                <w:szCs w:val="20"/>
              </w:rPr>
            </w:pPr>
          </w:p>
        </w:tc>
        <w:tc>
          <w:tcPr>
            <w:tcW w:w="1542" w:type="dxa"/>
            <w:tcMar/>
          </w:tcPr>
          <w:p w:rsidR="53E019CD" w:rsidP="53E019CD" w:rsidRDefault="53E019CD" w14:paraId="4E1B3F4E" w14:textId="1926D000">
            <w:pPr>
              <w:rPr>
                <w:sz w:val="20"/>
                <w:szCs w:val="20"/>
              </w:rPr>
            </w:pPr>
          </w:p>
        </w:tc>
        <w:tc>
          <w:tcPr>
            <w:tcW w:w="1988" w:type="dxa"/>
            <w:tcMar/>
          </w:tcPr>
          <w:p w:rsidR="53E019CD" w:rsidP="53E019CD" w:rsidRDefault="53E019CD" w14:paraId="62FFB532" w14:textId="593E8819">
            <w:pPr>
              <w:rPr>
                <w:sz w:val="20"/>
                <w:szCs w:val="20"/>
              </w:rPr>
            </w:pPr>
            <w:r w:rsidRPr="64BD4464" w:rsidR="64BD4464">
              <w:rPr>
                <w:sz w:val="20"/>
                <w:szCs w:val="20"/>
              </w:rPr>
              <w:t>Head Statistician</w:t>
            </w:r>
          </w:p>
        </w:tc>
        <w:tc>
          <w:tcPr>
            <w:tcW w:w="1642" w:type="dxa"/>
            <w:tcMar/>
          </w:tcPr>
          <w:p w:rsidR="53E019CD" w:rsidP="53E019CD" w:rsidRDefault="53E019CD" w14:paraId="274919AE" w14:textId="0D915107">
            <w:pPr>
              <w:rPr>
                <w:sz w:val="20"/>
                <w:szCs w:val="20"/>
              </w:rPr>
            </w:pPr>
            <w:r w:rsidRPr="64BD4464" w:rsidR="64BD4464">
              <w:rPr>
                <w:sz w:val="20"/>
                <w:szCs w:val="20"/>
              </w:rPr>
              <w:t>National Bureau of Statistics</w:t>
            </w:r>
          </w:p>
        </w:tc>
        <w:tc>
          <w:tcPr>
            <w:tcW w:w="892" w:type="dxa"/>
            <w:tcMar/>
          </w:tcPr>
          <w:p w:rsidR="53E019CD" w:rsidP="53E019CD" w:rsidRDefault="53E019CD" w14:paraId="0A27EFEA" w14:textId="2CA74F39">
            <w:pPr>
              <w:rPr>
                <w:sz w:val="20"/>
                <w:szCs w:val="20"/>
              </w:rPr>
            </w:pPr>
          </w:p>
        </w:tc>
        <w:tc>
          <w:tcPr>
            <w:tcW w:w="991" w:type="dxa"/>
            <w:tcMar/>
          </w:tcPr>
          <w:p w:rsidR="53E019CD" w:rsidP="53E019CD" w:rsidRDefault="53E019CD" w14:paraId="159CEDCD" w14:textId="63FDD1B5">
            <w:pPr>
              <w:rPr>
                <w:sz w:val="20"/>
                <w:szCs w:val="20"/>
              </w:rPr>
            </w:pPr>
            <w:r w:rsidRPr="64BD4464" w:rsidR="64BD4464">
              <w:rPr>
                <w:sz w:val="20"/>
                <w:szCs w:val="20"/>
              </w:rPr>
              <w:t>represented</w:t>
            </w:r>
          </w:p>
        </w:tc>
      </w:tr>
      <w:tr w:rsidR="53E019CD" w:rsidTr="64BD4464" w14:paraId="1BECF621" w14:textId="77777777">
        <w:trPr>
          <w:trHeight w:val="300"/>
        </w:trPr>
        <w:tc>
          <w:tcPr>
            <w:tcW w:w="1290" w:type="dxa"/>
            <w:tcMar/>
          </w:tcPr>
          <w:p w:rsidR="53E019CD" w:rsidP="53E019CD" w:rsidRDefault="53E019CD" w14:paraId="2F83D056" w14:textId="5881572D">
            <w:pPr>
              <w:rPr>
                <w:sz w:val="20"/>
                <w:szCs w:val="20"/>
              </w:rPr>
            </w:pPr>
            <w:r w:rsidRPr="64BD4464" w:rsidR="64BD4464">
              <w:rPr>
                <w:sz w:val="20"/>
                <w:szCs w:val="20"/>
              </w:rPr>
              <w:t>Government</w:t>
            </w:r>
          </w:p>
        </w:tc>
        <w:tc>
          <w:tcPr>
            <w:tcW w:w="700" w:type="dxa"/>
            <w:tcMar/>
          </w:tcPr>
          <w:p w:rsidR="53E019CD" w:rsidP="53E019CD" w:rsidRDefault="53E019CD" w14:paraId="2F358880" w14:textId="5FB589C8">
            <w:pPr>
              <w:rPr>
                <w:sz w:val="20"/>
                <w:szCs w:val="20"/>
              </w:rPr>
            </w:pPr>
            <w:r w:rsidRPr="64BD4464" w:rsidR="64BD4464">
              <w:rPr>
                <w:sz w:val="20"/>
                <w:szCs w:val="20"/>
              </w:rPr>
              <w:t>Full</w:t>
            </w:r>
          </w:p>
        </w:tc>
        <w:tc>
          <w:tcPr>
            <w:tcW w:w="1038" w:type="dxa"/>
            <w:tcMar/>
          </w:tcPr>
          <w:p w:rsidR="53E019CD" w:rsidP="53E019CD" w:rsidRDefault="53E019CD" w14:paraId="41EA9ACF" w14:textId="54597254">
            <w:pPr>
              <w:rPr>
                <w:sz w:val="20"/>
                <w:szCs w:val="20"/>
              </w:rPr>
            </w:pPr>
          </w:p>
        </w:tc>
        <w:tc>
          <w:tcPr>
            <w:tcW w:w="1542" w:type="dxa"/>
            <w:tcMar/>
          </w:tcPr>
          <w:p w:rsidR="53E019CD" w:rsidP="53E019CD" w:rsidRDefault="53E019CD" w14:paraId="36EA5F1E" w14:textId="2579F730">
            <w:pPr>
              <w:rPr>
                <w:sz w:val="20"/>
                <w:szCs w:val="20"/>
              </w:rPr>
            </w:pPr>
          </w:p>
        </w:tc>
        <w:tc>
          <w:tcPr>
            <w:tcW w:w="1988" w:type="dxa"/>
            <w:tcMar/>
          </w:tcPr>
          <w:p w:rsidR="53E019CD" w:rsidP="53E019CD" w:rsidRDefault="53E019CD" w14:paraId="6F24E864" w14:textId="6CBA6711">
            <w:r w:rsidRPr="53E019CD">
              <w:rPr>
                <w:rFonts w:ascii="Calibri" w:hAnsi="Calibri" w:eastAsia="Calibri" w:cs="Calibri"/>
                <w:color w:val="000000" w:themeColor="text1"/>
                <w:szCs w:val="22"/>
              </w:rPr>
              <w:t>Director General of Regional Finance Assistance</w:t>
            </w:r>
          </w:p>
        </w:tc>
        <w:tc>
          <w:tcPr>
            <w:tcW w:w="1642" w:type="dxa"/>
            <w:tcMar/>
          </w:tcPr>
          <w:p w:rsidR="53E019CD" w:rsidP="53E019CD" w:rsidRDefault="53E019CD" w14:paraId="7EA3CFEA" w14:textId="0954C017">
            <w:r w:rsidRPr="53E019CD">
              <w:rPr>
                <w:rFonts w:ascii="Calibri" w:hAnsi="Calibri" w:eastAsia="Calibri" w:cs="Calibri"/>
                <w:color w:val="000000" w:themeColor="text1"/>
                <w:szCs w:val="22"/>
              </w:rPr>
              <w:t>Ministry of Home Affairs</w:t>
            </w:r>
          </w:p>
        </w:tc>
        <w:tc>
          <w:tcPr>
            <w:tcW w:w="892" w:type="dxa"/>
            <w:tcMar/>
          </w:tcPr>
          <w:p w:rsidR="53E019CD" w:rsidP="53E019CD" w:rsidRDefault="53E019CD" w14:paraId="6F479ABA" w14:textId="059BF5FD">
            <w:pPr>
              <w:rPr>
                <w:sz w:val="20"/>
                <w:szCs w:val="20"/>
              </w:rPr>
            </w:pPr>
          </w:p>
        </w:tc>
        <w:tc>
          <w:tcPr>
            <w:tcW w:w="991" w:type="dxa"/>
            <w:tcMar/>
          </w:tcPr>
          <w:p w:rsidR="53E019CD" w:rsidP="64BD4464" w:rsidRDefault="53E019CD" w14:paraId="4B68F2A4" w14:textId="230F209C">
            <w:pPr>
              <w:rPr>
                <w:sz w:val="20"/>
                <w:szCs w:val="20"/>
              </w:rPr>
            </w:pPr>
            <w:r w:rsidRPr="64BD4464" w:rsidR="64BD4464">
              <w:rPr>
                <w:sz w:val="20"/>
                <w:szCs w:val="20"/>
              </w:rPr>
              <w:t>represented</w:t>
            </w:r>
          </w:p>
          <w:p w:rsidR="53E019CD" w:rsidP="64BD4464" w:rsidRDefault="53E019CD" w14:paraId="7DABFC86" w14:textId="79359FE5">
            <w:pPr>
              <w:pStyle w:val="Normal"/>
              <w:rPr>
                <w:sz w:val="20"/>
                <w:szCs w:val="20"/>
              </w:rPr>
            </w:pPr>
          </w:p>
        </w:tc>
      </w:tr>
      <w:tr w:rsidR="53E019CD" w:rsidTr="64BD4464" w14:paraId="2E71D5F4" w14:textId="77777777">
        <w:trPr>
          <w:trHeight w:val="300"/>
        </w:trPr>
        <w:tc>
          <w:tcPr>
            <w:tcW w:w="1290" w:type="dxa"/>
            <w:tcMar/>
          </w:tcPr>
          <w:p w:rsidR="53E019CD" w:rsidP="53E019CD" w:rsidRDefault="53E019CD" w14:paraId="3254A932" w14:textId="5881572D">
            <w:pPr>
              <w:rPr>
                <w:sz w:val="20"/>
                <w:szCs w:val="20"/>
              </w:rPr>
            </w:pPr>
            <w:r w:rsidRPr="64BD4464" w:rsidR="64BD4464">
              <w:rPr>
                <w:sz w:val="20"/>
                <w:szCs w:val="20"/>
              </w:rPr>
              <w:t>Government</w:t>
            </w:r>
          </w:p>
        </w:tc>
        <w:tc>
          <w:tcPr>
            <w:tcW w:w="700" w:type="dxa"/>
            <w:tcMar/>
          </w:tcPr>
          <w:p w:rsidR="53E019CD" w:rsidP="53E019CD" w:rsidRDefault="53E019CD" w14:paraId="7E7C07FB" w14:textId="5FB589C8">
            <w:pPr>
              <w:rPr>
                <w:sz w:val="20"/>
                <w:szCs w:val="20"/>
              </w:rPr>
            </w:pPr>
            <w:r w:rsidRPr="64BD4464" w:rsidR="64BD4464">
              <w:rPr>
                <w:sz w:val="20"/>
                <w:szCs w:val="20"/>
              </w:rPr>
              <w:t>Full</w:t>
            </w:r>
          </w:p>
        </w:tc>
        <w:tc>
          <w:tcPr>
            <w:tcW w:w="1038" w:type="dxa"/>
            <w:tcMar/>
          </w:tcPr>
          <w:p w:rsidR="53E019CD" w:rsidP="53E019CD" w:rsidRDefault="53E019CD" w14:paraId="05973FED" w14:textId="5748AE8C">
            <w:pPr>
              <w:rPr>
                <w:sz w:val="20"/>
                <w:szCs w:val="20"/>
              </w:rPr>
            </w:pPr>
          </w:p>
        </w:tc>
        <w:tc>
          <w:tcPr>
            <w:tcW w:w="1542" w:type="dxa"/>
            <w:tcMar/>
          </w:tcPr>
          <w:p w:rsidR="53E019CD" w:rsidP="53E019CD" w:rsidRDefault="53E019CD" w14:paraId="27E614B3" w14:textId="7FF9DFE3">
            <w:pPr>
              <w:rPr>
                <w:sz w:val="20"/>
                <w:szCs w:val="20"/>
              </w:rPr>
            </w:pPr>
          </w:p>
        </w:tc>
        <w:tc>
          <w:tcPr>
            <w:tcW w:w="1988" w:type="dxa"/>
            <w:tcMar/>
          </w:tcPr>
          <w:p w:rsidR="53E019CD" w:rsidP="53E019CD" w:rsidRDefault="53E019CD" w14:paraId="4053120F" w14:textId="4D074826">
            <w:r w:rsidRPr="53E019CD">
              <w:rPr>
                <w:rFonts w:ascii="Calibri" w:hAnsi="Calibri" w:eastAsia="Calibri" w:cs="Calibri"/>
                <w:color w:val="000000" w:themeColor="text1"/>
                <w:szCs w:val="22"/>
              </w:rPr>
              <w:t>Deputy of Risk Management and Finance</w:t>
            </w:r>
          </w:p>
        </w:tc>
        <w:tc>
          <w:tcPr>
            <w:tcW w:w="1642" w:type="dxa"/>
            <w:tcMar/>
          </w:tcPr>
          <w:p w:rsidR="53E019CD" w:rsidP="53E019CD" w:rsidRDefault="53E019CD" w14:paraId="5DCE7BA8" w14:textId="6F30107A">
            <w:r w:rsidRPr="53E019CD">
              <w:rPr>
                <w:rFonts w:ascii="Calibri" w:hAnsi="Calibri" w:eastAsia="Calibri" w:cs="Calibri"/>
                <w:color w:val="000000" w:themeColor="text1"/>
                <w:szCs w:val="22"/>
              </w:rPr>
              <w:t>Ministry of State-owned Enterprise</w:t>
            </w:r>
          </w:p>
        </w:tc>
        <w:tc>
          <w:tcPr>
            <w:tcW w:w="892" w:type="dxa"/>
            <w:tcMar/>
          </w:tcPr>
          <w:p w:rsidR="53E019CD" w:rsidP="53E019CD" w:rsidRDefault="53E019CD" w14:paraId="10D64FA4" w14:textId="35426D62">
            <w:pPr>
              <w:rPr>
                <w:sz w:val="20"/>
                <w:szCs w:val="20"/>
              </w:rPr>
            </w:pPr>
          </w:p>
        </w:tc>
        <w:tc>
          <w:tcPr>
            <w:tcW w:w="991" w:type="dxa"/>
            <w:tcMar/>
          </w:tcPr>
          <w:p w:rsidR="53E019CD" w:rsidP="53E019CD" w:rsidRDefault="53E019CD" w14:paraId="7B88F031" w14:textId="480D89BF">
            <w:pPr>
              <w:rPr>
                <w:sz w:val="20"/>
                <w:szCs w:val="20"/>
              </w:rPr>
            </w:pPr>
            <w:r w:rsidRPr="64BD4464" w:rsidR="64BD4464">
              <w:rPr>
                <w:sz w:val="20"/>
                <w:szCs w:val="20"/>
              </w:rPr>
              <w:t>represented</w:t>
            </w:r>
          </w:p>
        </w:tc>
      </w:tr>
      <w:tr w:rsidR="53E019CD" w:rsidTr="64BD4464" w14:paraId="457742C9" w14:textId="77777777">
        <w:trPr>
          <w:trHeight w:val="300"/>
        </w:trPr>
        <w:tc>
          <w:tcPr>
            <w:tcW w:w="1290" w:type="dxa"/>
            <w:tcMar/>
          </w:tcPr>
          <w:p w:rsidR="53E019CD" w:rsidP="53E019CD" w:rsidRDefault="53E019CD" w14:paraId="475C13EC" w14:textId="5881572D">
            <w:pPr>
              <w:rPr>
                <w:sz w:val="20"/>
                <w:szCs w:val="20"/>
              </w:rPr>
            </w:pPr>
            <w:r w:rsidRPr="64BD4464" w:rsidR="64BD4464">
              <w:rPr>
                <w:sz w:val="20"/>
                <w:szCs w:val="20"/>
              </w:rPr>
              <w:t>Government</w:t>
            </w:r>
          </w:p>
        </w:tc>
        <w:tc>
          <w:tcPr>
            <w:tcW w:w="700" w:type="dxa"/>
            <w:tcMar/>
          </w:tcPr>
          <w:p w:rsidR="53E019CD" w:rsidP="53E019CD" w:rsidRDefault="53E019CD" w14:paraId="754CEA9E" w14:textId="5FB589C8">
            <w:pPr>
              <w:rPr>
                <w:sz w:val="20"/>
                <w:szCs w:val="20"/>
              </w:rPr>
            </w:pPr>
            <w:r w:rsidRPr="64BD4464" w:rsidR="64BD4464">
              <w:rPr>
                <w:sz w:val="20"/>
                <w:szCs w:val="20"/>
              </w:rPr>
              <w:t>Full</w:t>
            </w:r>
          </w:p>
        </w:tc>
        <w:tc>
          <w:tcPr>
            <w:tcW w:w="1038" w:type="dxa"/>
            <w:tcMar/>
          </w:tcPr>
          <w:p w:rsidR="53E019CD" w:rsidP="53E019CD" w:rsidRDefault="53E019CD" w14:paraId="28E8989F" w14:textId="6BD07532">
            <w:pPr>
              <w:rPr>
                <w:sz w:val="20"/>
                <w:szCs w:val="20"/>
              </w:rPr>
            </w:pPr>
          </w:p>
        </w:tc>
        <w:tc>
          <w:tcPr>
            <w:tcW w:w="1542" w:type="dxa"/>
            <w:tcMar/>
          </w:tcPr>
          <w:p w:rsidR="53E019CD" w:rsidP="53E019CD" w:rsidRDefault="53E019CD" w14:paraId="35296FBB" w14:textId="13389A4B">
            <w:pPr>
              <w:rPr>
                <w:sz w:val="20"/>
                <w:szCs w:val="20"/>
              </w:rPr>
            </w:pPr>
          </w:p>
        </w:tc>
        <w:tc>
          <w:tcPr>
            <w:tcW w:w="1988" w:type="dxa"/>
            <w:tcMar/>
          </w:tcPr>
          <w:p w:rsidR="53E019CD" w:rsidP="53E019CD" w:rsidRDefault="53E019CD" w14:paraId="385749D0" w14:textId="24CC1489">
            <w:r w:rsidRPr="53E019CD">
              <w:rPr>
                <w:rFonts w:ascii="Calibri" w:hAnsi="Calibri" w:eastAsia="Calibri" w:cs="Calibri"/>
                <w:color w:val="000000" w:themeColor="text1"/>
                <w:szCs w:val="22"/>
              </w:rPr>
              <w:t>Director General of Treasury</w:t>
            </w:r>
          </w:p>
        </w:tc>
        <w:tc>
          <w:tcPr>
            <w:tcW w:w="1642" w:type="dxa"/>
            <w:tcMar/>
          </w:tcPr>
          <w:p w:rsidR="53E019CD" w:rsidP="53E019CD" w:rsidRDefault="53E019CD" w14:paraId="2DC8D6BF" w14:textId="0808C3F6">
            <w:r w:rsidRPr="53E019CD">
              <w:rPr>
                <w:rFonts w:ascii="Calibri" w:hAnsi="Calibri" w:eastAsia="Calibri" w:cs="Calibri"/>
                <w:color w:val="000000" w:themeColor="text1"/>
                <w:szCs w:val="22"/>
              </w:rPr>
              <w:t>Ministry of Finance</w:t>
            </w:r>
          </w:p>
        </w:tc>
        <w:tc>
          <w:tcPr>
            <w:tcW w:w="892" w:type="dxa"/>
            <w:tcMar/>
          </w:tcPr>
          <w:p w:rsidR="53E019CD" w:rsidP="53E019CD" w:rsidRDefault="53E019CD" w14:paraId="023E3F0B" w14:textId="776816B3">
            <w:pPr>
              <w:rPr>
                <w:sz w:val="20"/>
                <w:szCs w:val="20"/>
              </w:rPr>
            </w:pPr>
          </w:p>
        </w:tc>
        <w:tc>
          <w:tcPr>
            <w:tcW w:w="991" w:type="dxa"/>
            <w:tcMar/>
          </w:tcPr>
          <w:p w:rsidR="53E019CD" w:rsidP="53E019CD" w:rsidRDefault="53E019CD" w14:paraId="0827AAD6" w14:textId="4C56B87B">
            <w:pPr>
              <w:rPr>
                <w:sz w:val="20"/>
                <w:szCs w:val="20"/>
              </w:rPr>
            </w:pPr>
            <w:r w:rsidRPr="64BD4464" w:rsidR="64BD4464">
              <w:rPr>
                <w:sz w:val="20"/>
                <w:szCs w:val="20"/>
              </w:rPr>
              <w:t>represented</w:t>
            </w:r>
          </w:p>
        </w:tc>
      </w:tr>
      <w:tr w:rsidR="53E019CD" w:rsidTr="64BD4464" w14:paraId="0847A1A9" w14:textId="77777777">
        <w:trPr>
          <w:trHeight w:val="300"/>
        </w:trPr>
        <w:tc>
          <w:tcPr>
            <w:tcW w:w="1290" w:type="dxa"/>
            <w:tcMar/>
          </w:tcPr>
          <w:p w:rsidR="53E019CD" w:rsidP="53E019CD" w:rsidRDefault="53E019CD" w14:paraId="73AEBCB5" w14:textId="4E899F01">
            <w:pPr>
              <w:rPr>
                <w:sz w:val="20"/>
                <w:szCs w:val="20"/>
              </w:rPr>
            </w:pPr>
            <w:r w:rsidRPr="64BD4464" w:rsidR="64BD4464">
              <w:rPr>
                <w:sz w:val="20"/>
                <w:szCs w:val="20"/>
              </w:rPr>
              <w:t>Government (sub-national)</w:t>
            </w:r>
          </w:p>
        </w:tc>
        <w:tc>
          <w:tcPr>
            <w:tcW w:w="700" w:type="dxa"/>
            <w:tcMar/>
          </w:tcPr>
          <w:p w:rsidR="53E019CD" w:rsidP="53E019CD" w:rsidRDefault="53E019CD" w14:paraId="3C07B355" w14:textId="6CADDE25">
            <w:pPr>
              <w:rPr>
                <w:sz w:val="20"/>
                <w:szCs w:val="20"/>
              </w:rPr>
            </w:pPr>
            <w:r w:rsidRPr="64BD4464" w:rsidR="64BD4464">
              <w:rPr>
                <w:sz w:val="20"/>
                <w:szCs w:val="20"/>
              </w:rPr>
              <w:t>Full</w:t>
            </w:r>
          </w:p>
        </w:tc>
        <w:tc>
          <w:tcPr>
            <w:tcW w:w="1038" w:type="dxa"/>
            <w:tcMar/>
          </w:tcPr>
          <w:p w:rsidR="53E019CD" w:rsidP="53E019CD" w:rsidRDefault="53E019CD" w14:paraId="66E12F2F" w14:textId="43D13968">
            <w:pPr>
              <w:rPr>
                <w:sz w:val="20"/>
                <w:szCs w:val="20"/>
              </w:rPr>
            </w:pPr>
          </w:p>
        </w:tc>
        <w:tc>
          <w:tcPr>
            <w:tcW w:w="1542" w:type="dxa"/>
            <w:tcMar/>
          </w:tcPr>
          <w:p w:rsidR="53E019CD" w:rsidP="53E019CD" w:rsidRDefault="53E019CD" w14:paraId="57911FEF" w14:textId="0D96C774">
            <w:pPr>
              <w:rPr>
                <w:sz w:val="20"/>
                <w:szCs w:val="20"/>
              </w:rPr>
            </w:pPr>
          </w:p>
        </w:tc>
        <w:tc>
          <w:tcPr>
            <w:tcW w:w="1988" w:type="dxa"/>
            <w:tcMar/>
          </w:tcPr>
          <w:p w:rsidR="53E019CD" w:rsidP="53E019CD" w:rsidRDefault="53E019CD" w14:paraId="7D5868EF" w14:textId="2F9E47BD">
            <w:r w:rsidRPr="53E019CD">
              <w:rPr>
                <w:rFonts w:ascii="Calibri" w:hAnsi="Calibri" w:eastAsia="Calibri" w:cs="Calibri"/>
                <w:color w:val="000000" w:themeColor="text1"/>
                <w:szCs w:val="22"/>
              </w:rPr>
              <w:t xml:space="preserve">Office of Energy and Mineral Resources </w:t>
            </w:r>
          </w:p>
        </w:tc>
        <w:tc>
          <w:tcPr>
            <w:tcW w:w="1642" w:type="dxa"/>
            <w:tcMar/>
          </w:tcPr>
          <w:p w:rsidR="53E019CD" w:rsidP="53E019CD" w:rsidRDefault="53E019CD" w14:paraId="35CBEA69" w14:textId="43167469">
            <w:r w:rsidRPr="53E019CD">
              <w:rPr>
                <w:rFonts w:ascii="Calibri" w:hAnsi="Calibri" w:eastAsia="Calibri" w:cs="Calibri"/>
                <w:color w:val="000000" w:themeColor="text1"/>
                <w:szCs w:val="22"/>
              </w:rPr>
              <w:t>Aceh Provincial Government</w:t>
            </w:r>
          </w:p>
        </w:tc>
        <w:tc>
          <w:tcPr>
            <w:tcW w:w="892" w:type="dxa"/>
            <w:tcMar/>
          </w:tcPr>
          <w:p w:rsidR="53E019CD" w:rsidP="53E019CD" w:rsidRDefault="53E019CD" w14:paraId="50E2C627" w14:textId="0F35A4CB">
            <w:pPr>
              <w:rPr>
                <w:sz w:val="20"/>
                <w:szCs w:val="20"/>
              </w:rPr>
            </w:pPr>
          </w:p>
        </w:tc>
        <w:tc>
          <w:tcPr>
            <w:tcW w:w="991" w:type="dxa"/>
            <w:tcMar/>
          </w:tcPr>
          <w:p w:rsidR="53E019CD" w:rsidP="53E019CD" w:rsidRDefault="53E019CD" w14:paraId="032425F6" w14:textId="1EA01E69">
            <w:pPr>
              <w:rPr>
                <w:sz w:val="20"/>
                <w:szCs w:val="20"/>
              </w:rPr>
            </w:pPr>
            <w:r w:rsidRPr="64BD4464" w:rsidR="64BD4464">
              <w:rPr>
                <w:sz w:val="20"/>
                <w:szCs w:val="20"/>
              </w:rPr>
              <w:t>represented</w:t>
            </w:r>
          </w:p>
        </w:tc>
      </w:tr>
      <w:tr w:rsidR="53E019CD" w:rsidTr="64BD4464" w14:paraId="2953B58E" w14:textId="77777777">
        <w:trPr>
          <w:trHeight w:val="300"/>
        </w:trPr>
        <w:tc>
          <w:tcPr>
            <w:tcW w:w="1290" w:type="dxa"/>
            <w:tcMar/>
          </w:tcPr>
          <w:p w:rsidR="53E019CD" w:rsidP="53E019CD" w:rsidRDefault="53E019CD" w14:paraId="23381666" w14:textId="4E899F01">
            <w:pPr>
              <w:rPr>
                <w:sz w:val="20"/>
                <w:szCs w:val="20"/>
              </w:rPr>
            </w:pPr>
            <w:r w:rsidRPr="64BD4464" w:rsidR="64BD4464">
              <w:rPr>
                <w:sz w:val="20"/>
                <w:szCs w:val="20"/>
              </w:rPr>
              <w:t>Government (sub-national)</w:t>
            </w:r>
          </w:p>
          <w:p w:rsidR="53E019CD" w:rsidP="53E019CD" w:rsidRDefault="53E019CD" w14:paraId="2A5DA371" w14:textId="4E4253A8">
            <w:pPr>
              <w:rPr>
                <w:sz w:val="20"/>
                <w:szCs w:val="20"/>
              </w:rPr>
            </w:pPr>
          </w:p>
        </w:tc>
        <w:tc>
          <w:tcPr>
            <w:tcW w:w="700" w:type="dxa"/>
            <w:tcMar/>
          </w:tcPr>
          <w:p w:rsidR="53E019CD" w:rsidP="53E019CD" w:rsidRDefault="53E019CD" w14:paraId="1FABC9F1" w14:textId="55FB54FD">
            <w:pPr>
              <w:rPr>
                <w:sz w:val="20"/>
                <w:szCs w:val="20"/>
              </w:rPr>
            </w:pPr>
            <w:r w:rsidRPr="64BD4464" w:rsidR="64BD4464">
              <w:rPr>
                <w:sz w:val="20"/>
                <w:szCs w:val="20"/>
              </w:rPr>
              <w:t>Full</w:t>
            </w:r>
          </w:p>
        </w:tc>
        <w:tc>
          <w:tcPr>
            <w:tcW w:w="1038" w:type="dxa"/>
            <w:tcMar/>
          </w:tcPr>
          <w:p w:rsidR="53E019CD" w:rsidP="53E019CD" w:rsidRDefault="53E019CD" w14:paraId="5791FC24" w14:textId="0A7B0EA1">
            <w:pPr>
              <w:rPr>
                <w:sz w:val="20"/>
                <w:szCs w:val="20"/>
              </w:rPr>
            </w:pPr>
          </w:p>
        </w:tc>
        <w:tc>
          <w:tcPr>
            <w:tcW w:w="1542" w:type="dxa"/>
            <w:tcMar/>
          </w:tcPr>
          <w:p w:rsidR="53E019CD" w:rsidP="53E019CD" w:rsidRDefault="53E019CD" w14:paraId="5EE61AD0" w14:textId="331356BD">
            <w:pPr>
              <w:rPr>
                <w:sz w:val="20"/>
                <w:szCs w:val="20"/>
              </w:rPr>
            </w:pPr>
          </w:p>
        </w:tc>
        <w:tc>
          <w:tcPr>
            <w:tcW w:w="1988" w:type="dxa"/>
            <w:tcMar/>
          </w:tcPr>
          <w:p w:rsidR="53E019CD" w:rsidP="53E019CD" w:rsidRDefault="53E019CD" w14:paraId="02FABA70" w14:textId="695BA4BD">
            <w:r w:rsidRPr="53E019CD">
              <w:rPr>
                <w:rFonts w:ascii="Calibri" w:hAnsi="Calibri" w:eastAsia="Calibri" w:cs="Calibri"/>
                <w:color w:val="000000" w:themeColor="text1"/>
                <w:szCs w:val="22"/>
              </w:rPr>
              <w:t>Regional Secretary</w:t>
            </w:r>
          </w:p>
        </w:tc>
        <w:tc>
          <w:tcPr>
            <w:tcW w:w="1642" w:type="dxa"/>
            <w:tcMar/>
          </w:tcPr>
          <w:p w:rsidR="53E019CD" w:rsidP="53E019CD" w:rsidRDefault="53E019CD" w14:paraId="4515CF5A" w14:textId="1DD738D4">
            <w:r w:rsidRPr="53E019CD">
              <w:rPr>
                <w:rFonts w:ascii="Calibri" w:hAnsi="Calibri" w:eastAsia="Calibri" w:cs="Calibri"/>
                <w:color w:val="000000" w:themeColor="text1"/>
                <w:szCs w:val="22"/>
              </w:rPr>
              <w:t>Riau Provincial Government</w:t>
            </w:r>
          </w:p>
        </w:tc>
        <w:tc>
          <w:tcPr>
            <w:tcW w:w="892" w:type="dxa"/>
            <w:tcMar/>
          </w:tcPr>
          <w:p w:rsidR="53E019CD" w:rsidP="53E019CD" w:rsidRDefault="53E019CD" w14:paraId="00C87360" w14:textId="0631CF1B">
            <w:pPr>
              <w:rPr>
                <w:sz w:val="20"/>
                <w:szCs w:val="20"/>
              </w:rPr>
            </w:pPr>
          </w:p>
        </w:tc>
        <w:tc>
          <w:tcPr>
            <w:tcW w:w="991" w:type="dxa"/>
            <w:tcMar/>
          </w:tcPr>
          <w:p w:rsidR="53E019CD" w:rsidP="53E019CD" w:rsidRDefault="53E019CD" w14:paraId="74AD409B" w14:textId="5671B630">
            <w:pPr>
              <w:rPr>
                <w:sz w:val="20"/>
                <w:szCs w:val="20"/>
              </w:rPr>
            </w:pPr>
            <w:r w:rsidRPr="64BD4464" w:rsidR="64BD4464">
              <w:rPr>
                <w:sz w:val="20"/>
                <w:szCs w:val="20"/>
              </w:rPr>
              <w:t>represented</w:t>
            </w:r>
          </w:p>
        </w:tc>
      </w:tr>
      <w:tr w:rsidR="53E019CD" w:rsidTr="64BD4464" w14:paraId="7572B04F" w14:textId="77777777">
        <w:trPr>
          <w:trHeight w:val="300"/>
        </w:trPr>
        <w:tc>
          <w:tcPr>
            <w:tcW w:w="1290" w:type="dxa"/>
            <w:tcMar/>
          </w:tcPr>
          <w:p w:rsidR="53E019CD" w:rsidP="53E019CD" w:rsidRDefault="53E019CD" w14:paraId="56576132" w14:textId="4E899F01">
            <w:pPr>
              <w:rPr>
                <w:sz w:val="20"/>
                <w:szCs w:val="20"/>
              </w:rPr>
            </w:pPr>
            <w:r w:rsidRPr="64BD4464" w:rsidR="64BD4464">
              <w:rPr>
                <w:sz w:val="20"/>
                <w:szCs w:val="20"/>
              </w:rPr>
              <w:t>Government (sub-national)</w:t>
            </w:r>
          </w:p>
          <w:p w:rsidR="53E019CD" w:rsidP="53E019CD" w:rsidRDefault="53E019CD" w14:paraId="246ABDB5" w14:textId="385F2C43">
            <w:pPr>
              <w:rPr>
                <w:sz w:val="20"/>
                <w:szCs w:val="20"/>
              </w:rPr>
            </w:pPr>
          </w:p>
        </w:tc>
        <w:tc>
          <w:tcPr>
            <w:tcW w:w="700" w:type="dxa"/>
            <w:tcMar/>
          </w:tcPr>
          <w:p w:rsidR="53E019CD" w:rsidP="53E019CD" w:rsidRDefault="53E019CD" w14:paraId="6C4D95C4" w14:textId="547B9F56">
            <w:pPr>
              <w:rPr>
                <w:sz w:val="20"/>
                <w:szCs w:val="20"/>
              </w:rPr>
            </w:pPr>
            <w:r w:rsidRPr="64BD4464" w:rsidR="64BD4464">
              <w:rPr>
                <w:sz w:val="20"/>
                <w:szCs w:val="20"/>
              </w:rPr>
              <w:t>Full</w:t>
            </w:r>
          </w:p>
        </w:tc>
        <w:tc>
          <w:tcPr>
            <w:tcW w:w="1038" w:type="dxa"/>
            <w:tcMar/>
          </w:tcPr>
          <w:p w:rsidR="53E019CD" w:rsidP="53E019CD" w:rsidRDefault="53E019CD" w14:paraId="17EB2BBC" w14:textId="1B589EE0">
            <w:pPr>
              <w:rPr>
                <w:sz w:val="20"/>
                <w:szCs w:val="20"/>
              </w:rPr>
            </w:pPr>
          </w:p>
        </w:tc>
        <w:tc>
          <w:tcPr>
            <w:tcW w:w="1542" w:type="dxa"/>
            <w:tcMar/>
          </w:tcPr>
          <w:p w:rsidR="53E019CD" w:rsidP="53E019CD" w:rsidRDefault="53E019CD" w14:paraId="042F2BAA" w14:textId="1F8F08A0">
            <w:pPr>
              <w:rPr>
                <w:sz w:val="20"/>
                <w:szCs w:val="20"/>
              </w:rPr>
            </w:pPr>
          </w:p>
        </w:tc>
        <w:tc>
          <w:tcPr>
            <w:tcW w:w="1988" w:type="dxa"/>
            <w:tcMar/>
          </w:tcPr>
          <w:p w:rsidR="53E019CD" w:rsidP="53E019CD" w:rsidRDefault="53E019CD" w14:paraId="158FC5CB" w14:textId="38216448">
            <w:r w:rsidRPr="53E019CD">
              <w:rPr>
                <w:rFonts w:ascii="Calibri" w:hAnsi="Calibri" w:eastAsia="Calibri" w:cs="Calibri"/>
                <w:color w:val="000000" w:themeColor="text1"/>
                <w:szCs w:val="22"/>
              </w:rPr>
              <w:t>Energy and Mineral Resources Secretariat</w:t>
            </w:r>
          </w:p>
        </w:tc>
        <w:tc>
          <w:tcPr>
            <w:tcW w:w="1642" w:type="dxa"/>
            <w:tcMar/>
          </w:tcPr>
          <w:p w:rsidR="53E019CD" w:rsidP="53E019CD" w:rsidRDefault="53E019CD" w14:paraId="25518644" w14:textId="4D957FAB">
            <w:r w:rsidRPr="53E019CD">
              <w:rPr>
                <w:rFonts w:ascii="Calibri" w:hAnsi="Calibri" w:eastAsia="Calibri" w:cs="Calibri"/>
                <w:color w:val="000000" w:themeColor="text1"/>
                <w:szCs w:val="22"/>
              </w:rPr>
              <w:t>Sout East Sulawesi Provincial Government</w:t>
            </w:r>
          </w:p>
        </w:tc>
        <w:tc>
          <w:tcPr>
            <w:tcW w:w="892" w:type="dxa"/>
            <w:tcMar/>
          </w:tcPr>
          <w:p w:rsidR="53E019CD" w:rsidP="53E019CD" w:rsidRDefault="53E019CD" w14:paraId="55200E9B" w14:textId="71C093F5">
            <w:pPr>
              <w:rPr>
                <w:sz w:val="20"/>
                <w:szCs w:val="20"/>
              </w:rPr>
            </w:pPr>
          </w:p>
        </w:tc>
        <w:tc>
          <w:tcPr>
            <w:tcW w:w="991" w:type="dxa"/>
            <w:tcMar/>
          </w:tcPr>
          <w:p w:rsidR="53E019CD" w:rsidP="53E019CD" w:rsidRDefault="53E019CD" w14:paraId="10A0DF36" w14:textId="53156515">
            <w:pPr>
              <w:rPr>
                <w:sz w:val="20"/>
                <w:szCs w:val="20"/>
              </w:rPr>
            </w:pPr>
            <w:r w:rsidRPr="64BD4464" w:rsidR="64BD4464">
              <w:rPr>
                <w:sz w:val="20"/>
                <w:szCs w:val="20"/>
              </w:rPr>
              <w:t>represented</w:t>
            </w:r>
          </w:p>
        </w:tc>
      </w:tr>
      <w:tr w:rsidR="53E019CD" w:rsidTr="64BD4464" w14:paraId="65C49E4D" w14:textId="77777777">
        <w:trPr>
          <w:trHeight w:val="300"/>
        </w:trPr>
        <w:tc>
          <w:tcPr>
            <w:tcW w:w="1290" w:type="dxa"/>
            <w:tcMar/>
          </w:tcPr>
          <w:p w:rsidR="53E019CD" w:rsidP="53E019CD" w:rsidRDefault="53E019CD" w14:paraId="3F6A745F" w14:textId="2DCBE872">
            <w:pPr>
              <w:rPr>
                <w:sz w:val="20"/>
                <w:szCs w:val="20"/>
              </w:rPr>
            </w:pPr>
            <w:r w:rsidRPr="64BD4464" w:rsidR="64BD4464">
              <w:rPr>
                <w:sz w:val="20"/>
                <w:szCs w:val="20"/>
              </w:rPr>
              <w:t>Industry</w:t>
            </w:r>
          </w:p>
        </w:tc>
        <w:tc>
          <w:tcPr>
            <w:tcW w:w="700" w:type="dxa"/>
            <w:tcMar/>
          </w:tcPr>
          <w:p w:rsidR="53E019CD" w:rsidP="53E019CD" w:rsidRDefault="53E019CD" w14:paraId="1474E981" w14:textId="734B62A6">
            <w:pPr>
              <w:rPr>
                <w:sz w:val="20"/>
                <w:szCs w:val="20"/>
              </w:rPr>
            </w:pPr>
            <w:r w:rsidRPr="64BD4464" w:rsidR="64BD4464">
              <w:rPr>
                <w:sz w:val="20"/>
                <w:szCs w:val="20"/>
              </w:rPr>
              <w:t>Full</w:t>
            </w:r>
          </w:p>
        </w:tc>
        <w:tc>
          <w:tcPr>
            <w:tcW w:w="1038" w:type="dxa"/>
            <w:tcMar/>
          </w:tcPr>
          <w:p w:rsidR="53E019CD" w:rsidP="53E019CD" w:rsidRDefault="53E019CD" w14:paraId="6AA61961" w14:textId="79356632">
            <w:pPr>
              <w:rPr>
                <w:sz w:val="20"/>
                <w:szCs w:val="20"/>
              </w:rPr>
            </w:pPr>
          </w:p>
        </w:tc>
        <w:tc>
          <w:tcPr>
            <w:tcW w:w="1542" w:type="dxa"/>
            <w:tcMar/>
          </w:tcPr>
          <w:p w:rsidR="53E019CD" w:rsidP="53E019CD" w:rsidRDefault="53E019CD" w14:paraId="5ADC622C" w14:textId="4041755F">
            <w:pPr>
              <w:rPr>
                <w:sz w:val="20"/>
                <w:szCs w:val="20"/>
              </w:rPr>
            </w:pPr>
          </w:p>
        </w:tc>
        <w:tc>
          <w:tcPr>
            <w:tcW w:w="1988" w:type="dxa"/>
            <w:tcMar/>
          </w:tcPr>
          <w:p w:rsidR="53E019CD" w:rsidP="53E019CD" w:rsidRDefault="53E019CD" w14:paraId="45D24227" w14:textId="63F95B77">
            <w:pPr>
              <w:rPr>
                <w:sz w:val="20"/>
                <w:szCs w:val="20"/>
              </w:rPr>
            </w:pPr>
            <w:r w:rsidRPr="64BD4464" w:rsidR="64BD4464">
              <w:rPr>
                <w:sz w:val="20"/>
                <w:szCs w:val="20"/>
              </w:rPr>
              <w:t>Secretary General</w:t>
            </w:r>
          </w:p>
        </w:tc>
        <w:tc>
          <w:tcPr>
            <w:tcW w:w="1642" w:type="dxa"/>
            <w:tcMar/>
          </w:tcPr>
          <w:p w:rsidR="53E019CD" w:rsidP="53E019CD" w:rsidRDefault="53E019CD" w14:paraId="63B228BB" w14:textId="52A8FCF3">
            <w:r w:rsidRPr="53E019CD">
              <w:rPr>
                <w:rFonts w:ascii="Calibri" w:hAnsi="Calibri" w:eastAsia="Calibri" w:cs="Calibri"/>
                <w:color w:val="000000" w:themeColor="text1"/>
                <w:szCs w:val="22"/>
              </w:rPr>
              <w:t>Association for Oil and Gas and Renewable Energy</w:t>
            </w:r>
          </w:p>
        </w:tc>
        <w:tc>
          <w:tcPr>
            <w:tcW w:w="892" w:type="dxa"/>
            <w:tcMar/>
          </w:tcPr>
          <w:p w:rsidR="53E019CD" w:rsidP="53E019CD" w:rsidRDefault="53E019CD" w14:paraId="0D62BFA7" w14:textId="24E400D9">
            <w:pPr>
              <w:rPr>
                <w:sz w:val="20"/>
                <w:szCs w:val="20"/>
              </w:rPr>
            </w:pPr>
          </w:p>
        </w:tc>
        <w:tc>
          <w:tcPr>
            <w:tcW w:w="991" w:type="dxa"/>
            <w:tcMar/>
          </w:tcPr>
          <w:p w:rsidR="53E019CD" w:rsidP="53E019CD" w:rsidRDefault="53E019CD" w14:paraId="02868EB4" w14:textId="35C75BE3">
            <w:pPr>
              <w:rPr>
                <w:sz w:val="20"/>
                <w:szCs w:val="20"/>
              </w:rPr>
            </w:pPr>
            <w:r w:rsidRPr="64BD4464" w:rsidR="64BD4464">
              <w:rPr>
                <w:sz w:val="20"/>
                <w:szCs w:val="20"/>
              </w:rPr>
              <w:t>represented</w:t>
            </w:r>
          </w:p>
        </w:tc>
      </w:tr>
      <w:tr w:rsidR="53E019CD" w:rsidTr="64BD4464" w14:paraId="7AA5FA36" w14:textId="77777777">
        <w:trPr>
          <w:trHeight w:val="300"/>
        </w:trPr>
        <w:tc>
          <w:tcPr>
            <w:tcW w:w="1290" w:type="dxa"/>
            <w:tcMar/>
          </w:tcPr>
          <w:p w:rsidR="53E019CD" w:rsidP="53E019CD" w:rsidRDefault="53E019CD" w14:paraId="47E3ABCD" w14:textId="5BC78EDC">
            <w:pPr>
              <w:rPr>
                <w:sz w:val="20"/>
                <w:szCs w:val="20"/>
              </w:rPr>
            </w:pPr>
            <w:r w:rsidRPr="64BD4464" w:rsidR="64BD4464">
              <w:rPr>
                <w:sz w:val="20"/>
                <w:szCs w:val="20"/>
              </w:rPr>
              <w:t>Industry</w:t>
            </w:r>
          </w:p>
        </w:tc>
        <w:tc>
          <w:tcPr>
            <w:tcW w:w="700" w:type="dxa"/>
            <w:tcMar/>
          </w:tcPr>
          <w:p w:rsidR="53E019CD" w:rsidP="53E019CD" w:rsidRDefault="53E019CD" w14:paraId="10C7E321" w14:textId="4F45DA27">
            <w:pPr>
              <w:rPr>
                <w:sz w:val="20"/>
                <w:szCs w:val="20"/>
              </w:rPr>
            </w:pPr>
            <w:r w:rsidRPr="64BD4464" w:rsidR="64BD4464">
              <w:rPr>
                <w:sz w:val="20"/>
                <w:szCs w:val="20"/>
              </w:rPr>
              <w:t>Full</w:t>
            </w:r>
          </w:p>
        </w:tc>
        <w:tc>
          <w:tcPr>
            <w:tcW w:w="1038" w:type="dxa"/>
            <w:tcMar/>
          </w:tcPr>
          <w:p w:rsidR="53E019CD" w:rsidP="53E019CD" w:rsidRDefault="53E019CD" w14:paraId="221D2F96" w14:textId="6116E940">
            <w:pPr>
              <w:rPr>
                <w:sz w:val="20"/>
                <w:szCs w:val="20"/>
              </w:rPr>
            </w:pPr>
          </w:p>
        </w:tc>
        <w:tc>
          <w:tcPr>
            <w:tcW w:w="1542" w:type="dxa"/>
            <w:tcMar/>
          </w:tcPr>
          <w:p w:rsidR="53E019CD" w:rsidP="64BD4464" w:rsidRDefault="53E019CD" w14:paraId="5B190CDE" w14:textId="24462D15">
            <w:pPr>
              <w:pStyle w:val="Normal"/>
              <w:rPr>
                <w:rFonts w:ascii="Franklin Gothic Book" w:hAnsi="Franklin Gothic Book" w:eastAsia="Franklin Gothic Book" w:cs="Franklin Gothic Book"/>
                <w:sz w:val="20"/>
                <w:szCs w:val="20"/>
              </w:rPr>
            </w:pPr>
            <w:r w:rsidRPr="64BD4464" w:rsidR="64BD4464">
              <w:rPr>
                <w:rFonts w:ascii="Arial" w:hAnsi="Arial" w:eastAsia="Arial" w:cs="Arial"/>
                <w:b w:val="0"/>
                <w:bCs w:val="0"/>
                <w:i w:val="0"/>
                <w:iCs w:val="0"/>
                <w:caps w:val="0"/>
                <w:smallCaps w:val="0"/>
                <w:color w:val="4D5156"/>
                <w:sz w:val="21"/>
                <w:szCs w:val="21"/>
              </w:rPr>
              <w:t>Marjolijn Wajong</w:t>
            </w:r>
          </w:p>
        </w:tc>
        <w:tc>
          <w:tcPr>
            <w:tcW w:w="1988" w:type="dxa"/>
            <w:tcMar/>
          </w:tcPr>
          <w:p w:rsidR="53E019CD" w:rsidP="53E019CD" w:rsidRDefault="53E019CD" w14:paraId="453B748D" w14:textId="5C69FB25">
            <w:pPr>
              <w:rPr>
                <w:sz w:val="20"/>
                <w:szCs w:val="20"/>
              </w:rPr>
            </w:pPr>
            <w:r w:rsidRPr="64BD4464" w:rsidR="64BD4464">
              <w:rPr>
                <w:sz w:val="20"/>
                <w:szCs w:val="20"/>
              </w:rPr>
              <w:t>Executiv</w:t>
            </w:r>
            <w:r w:rsidRPr="64BD4464" w:rsidR="64BD4464">
              <w:rPr>
                <w:sz w:val="20"/>
                <w:szCs w:val="20"/>
              </w:rPr>
              <w:t>e</w:t>
            </w:r>
            <w:r w:rsidRPr="64BD4464" w:rsidR="64BD4464">
              <w:rPr>
                <w:sz w:val="20"/>
                <w:szCs w:val="20"/>
              </w:rPr>
              <w:t xml:space="preserve"> Dire</w:t>
            </w:r>
            <w:r w:rsidRPr="64BD4464" w:rsidR="64BD4464">
              <w:rPr>
                <w:sz w:val="20"/>
                <w:szCs w:val="20"/>
              </w:rPr>
              <w:t>ctor</w:t>
            </w:r>
          </w:p>
        </w:tc>
        <w:tc>
          <w:tcPr>
            <w:tcW w:w="1642" w:type="dxa"/>
            <w:tcMar/>
          </w:tcPr>
          <w:p w:rsidR="53E019CD" w:rsidP="53E019CD" w:rsidRDefault="53E019CD" w14:paraId="158B8A86" w14:textId="28197BAD">
            <w:pPr>
              <w:rPr>
                <w:sz w:val="20"/>
                <w:szCs w:val="20"/>
              </w:rPr>
            </w:pPr>
            <w:r w:rsidRPr="64BD4464" w:rsidR="64BD4464">
              <w:rPr>
                <w:sz w:val="20"/>
                <w:szCs w:val="20"/>
              </w:rPr>
              <w:t>Indonesia Petroleum Association</w:t>
            </w:r>
          </w:p>
        </w:tc>
        <w:tc>
          <w:tcPr>
            <w:tcW w:w="892" w:type="dxa"/>
            <w:tcMar/>
          </w:tcPr>
          <w:p w:rsidR="53E019CD" w:rsidP="53E019CD" w:rsidRDefault="53E019CD" w14:paraId="6E7B6EC7" w14:textId="0E935DFC">
            <w:pPr>
              <w:rPr>
                <w:sz w:val="20"/>
                <w:szCs w:val="20"/>
              </w:rPr>
            </w:pPr>
            <w:r w:rsidRPr="64BD4464" w:rsidR="64BD4464">
              <w:rPr>
                <w:sz w:val="20"/>
                <w:szCs w:val="20"/>
              </w:rPr>
              <w:t>Female</w:t>
            </w:r>
          </w:p>
        </w:tc>
        <w:tc>
          <w:tcPr>
            <w:tcW w:w="991" w:type="dxa"/>
            <w:tcMar/>
          </w:tcPr>
          <w:p w:rsidR="53E019CD" w:rsidP="53E019CD" w:rsidRDefault="53E019CD" w14:paraId="6A3BDC49" w14:textId="7EC22DF8">
            <w:pPr>
              <w:rPr>
                <w:sz w:val="20"/>
                <w:szCs w:val="20"/>
              </w:rPr>
            </w:pPr>
            <w:r w:rsidRPr="64BD4464" w:rsidR="64BD4464">
              <w:rPr>
                <w:sz w:val="20"/>
                <w:szCs w:val="20"/>
              </w:rPr>
              <w:t>represented</w:t>
            </w:r>
          </w:p>
        </w:tc>
      </w:tr>
      <w:tr w:rsidR="53E019CD" w:rsidTr="64BD4464" w14:paraId="585A33E1" w14:textId="77777777">
        <w:trPr>
          <w:trHeight w:val="300"/>
        </w:trPr>
        <w:tc>
          <w:tcPr>
            <w:tcW w:w="1290" w:type="dxa"/>
            <w:tcMar/>
          </w:tcPr>
          <w:p w:rsidR="53E019CD" w:rsidP="53E019CD" w:rsidRDefault="53E019CD" w14:paraId="4BC6FB44" w14:textId="79D311A1">
            <w:pPr>
              <w:rPr>
                <w:sz w:val="20"/>
                <w:szCs w:val="20"/>
              </w:rPr>
            </w:pPr>
            <w:r w:rsidRPr="64BD4464" w:rsidR="64BD4464">
              <w:rPr>
                <w:sz w:val="20"/>
                <w:szCs w:val="20"/>
              </w:rPr>
              <w:t>Industry</w:t>
            </w:r>
          </w:p>
        </w:tc>
        <w:tc>
          <w:tcPr>
            <w:tcW w:w="700" w:type="dxa"/>
            <w:tcMar/>
          </w:tcPr>
          <w:p w:rsidR="53E019CD" w:rsidP="53E019CD" w:rsidRDefault="53E019CD" w14:paraId="0E49C740" w14:textId="605496EF">
            <w:pPr>
              <w:rPr>
                <w:sz w:val="20"/>
                <w:szCs w:val="20"/>
              </w:rPr>
            </w:pPr>
            <w:r w:rsidRPr="64BD4464" w:rsidR="64BD4464">
              <w:rPr>
                <w:sz w:val="20"/>
                <w:szCs w:val="20"/>
              </w:rPr>
              <w:t>Full</w:t>
            </w:r>
          </w:p>
        </w:tc>
        <w:tc>
          <w:tcPr>
            <w:tcW w:w="1038" w:type="dxa"/>
            <w:tcMar/>
          </w:tcPr>
          <w:p w:rsidR="53E019CD" w:rsidP="53E019CD" w:rsidRDefault="53E019CD" w14:paraId="50B72C1C" w14:textId="2564EC99">
            <w:pPr>
              <w:rPr>
                <w:sz w:val="20"/>
                <w:szCs w:val="20"/>
              </w:rPr>
            </w:pPr>
          </w:p>
        </w:tc>
        <w:tc>
          <w:tcPr>
            <w:tcW w:w="1542" w:type="dxa"/>
            <w:tcMar/>
          </w:tcPr>
          <w:p w:rsidR="53E019CD" w:rsidP="53E019CD" w:rsidRDefault="53E019CD" w14:paraId="5EA7437D" w14:textId="67832A88">
            <w:pPr>
              <w:rPr>
                <w:sz w:val="20"/>
                <w:szCs w:val="20"/>
              </w:rPr>
            </w:pPr>
            <w:r w:rsidRPr="64BD4464" w:rsidR="64BD4464">
              <w:rPr>
                <w:sz w:val="20"/>
                <w:szCs w:val="20"/>
              </w:rPr>
              <w:t xml:space="preserve">Joko </w:t>
            </w:r>
            <w:r w:rsidRPr="64BD4464" w:rsidR="64BD4464">
              <w:rPr>
                <w:sz w:val="20"/>
                <w:szCs w:val="20"/>
              </w:rPr>
              <w:t>Widayatno</w:t>
            </w:r>
          </w:p>
        </w:tc>
        <w:tc>
          <w:tcPr>
            <w:tcW w:w="1988" w:type="dxa"/>
            <w:tcMar/>
          </w:tcPr>
          <w:p w:rsidR="53E019CD" w:rsidP="64BD4464" w:rsidRDefault="53E019CD" w14:paraId="045E3824" w14:textId="5C69FB25">
            <w:pPr>
              <w:rPr>
                <w:sz w:val="20"/>
                <w:szCs w:val="20"/>
              </w:rPr>
            </w:pPr>
            <w:r w:rsidRPr="64BD4464" w:rsidR="64BD4464">
              <w:rPr>
                <w:sz w:val="20"/>
                <w:szCs w:val="20"/>
              </w:rPr>
              <w:t>Executive Director</w:t>
            </w:r>
          </w:p>
          <w:p w:rsidR="53E019CD" w:rsidP="64BD4464" w:rsidRDefault="53E019CD" w14:paraId="5A7D79DA" w14:textId="26A5110B">
            <w:pPr>
              <w:pStyle w:val="Normal"/>
              <w:rPr>
                <w:sz w:val="20"/>
                <w:szCs w:val="20"/>
              </w:rPr>
            </w:pPr>
          </w:p>
        </w:tc>
        <w:tc>
          <w:tcPr>
            <w:tcW w:w="1642" w:type="dxa"/>
            <w:tcMar/>
          </w:tcPr>
          <w:p w:rsidR="53E019CD" w:rsidP="53E019CD" w:rsidRDefault="53E019CD" w14:paraId="2E5EA095" w14:textId="41C63CFB">
            <w:pPr>
              <w:rPr>
                <w:sz w:val="20"/>
                <w:szCs w:val="20"/>
              </w:rPr>
            </w:pPr>
            <w:r w:rsidRPr="64BD4464" w:rsidR="64BD4464">
              <w:rPr>
                <w:sz w:val="20"/>
                <w:szCs w:val="20"/>
              </w:rPr>
              <w:t>Indonesia Mining Association</w:t>
            </w:r>
          </w:p>
        </w:tc>
        <w:tc>
          <w:tcPr>
            <w:tcW w:w="892" w:type="dxa"/>
            <w:tcMar/>
          </w:tcPr>
          <w:p w:rsidR="53E019CD" w:rsidP="53E019CD" w:rsidRDefault="53E019CD" w14:paraId="4EE2E5DD" w14:textId="645B5317">
            <w:pPr>
              <w:rPr>
                <w:sz w:val="20"/>
                <w:szCs w:val="20"/>
              </w:rPr>
            </w:pPr>
            <w:r w:rsidRPr="64BD4464" w:rsidR="64BD4464">
              <w:rPr>
                <w:sz w:val="20"/>
                <w:szCs w:val="20"/>
              </w:rPr>
              <w:t>Male</w:t>
            </w:r>
          </w:p>
        </w:tc>
        <w:tc>
          <w:tcPr>
            <w:tcW w:w="991" w:type="dxa"/>
            <w:tcMar/>
          </w:tcPr>
          <w:p w:rsidR="53E019CD" w:rsidP="64BD4464" w:rsidRDefault="53E019CD" w14:paraId="610056D5" w14:textId="713BE71E">
            <w:pPr>
              <w:rPr>
                <w:sz w:val="20"/>
                <w:szCs w:val="20"/>
              </w:rPr>
            </w:pPr>
            <w:r w:rsidRPr="64BD4464" w:rsidR="64BD4464">
              <w:rPr>
                <w:sz w:val="20"/>
                <w:szCs w:val="20"/>
              </w:rPr>
              <w:t>2 (2023)</w:t>
            </w:r>
          </w:p>
          <w:p w:rsidR="53E019CD" w:rsidP="64BD4464" w:rsidRDefault="53E019CD" w14:paraId="28F529CF" w14:textId="773FD730">
            <w:pPr>
              <w:pStyle w:val="Normal"/>
              <w:rPr>
                <w:sz w:val="20"/>
                <w:szCs w:val="20"/>
              </w:rPr>
            </w:pPr>
          </w:p>
        </w:tc>
      </w:tr>
      <w:tr w:rsidR="53E019CD" w:rsidTr="64BD4464" w14:paraId="36C1A841" w14:textId="77777777">
        <w:trPr>
          <w:trHeight w:val="300"/>
        </w:trPr>
        <w:tc>
          <w:tcPr>
            <w:tcW w:w="1290" w:type="dxa"/>
            <w:tcMar/>
          </w:tcPr>
          <w:p w:rsidR="53E019CD" w:rsidP="53E019CD" w:rsidRDefault="53E019CD" w14:paraId="53646C9A" w14:textId="2DEC11C5">
            <w:pPr>
              <w:rPr>
                <w:sz w:val="20"/>
                <w:szCs w:val="20"/>
              </w:rPr>
            </w:pPr>
            <w:r w:rsidRPr="64BD4464" w:rsidR="64BD4464">
              <w:rPr>
                <w:sz w:val="20"/>
                <w:szCs w:val="20"/>
              </w:rPr>
              <w:t>Industry</w:t>
            </w:r>
          </w:p>
        </w:tc>
        <w:tc>
          <w:tcPr>
            <w:tcW w:w="700" w:type="dxa"/>
            <w:tcMar/>
          </w:tcPr>
          <w:p w:rsidR="53E019CD" w:rsidP="53E019CD" w:rsidRDefault="53E019CD" w14:paraId="4A378822" w14:textId="579F6692">
            <w:pPr>
              <w:rPr>
                <w:sz w:val="20"/>
                <w:szCs w:val="20"/>
              </w:rPr>
            </w:pPr>
            <w:r w:rsidRPr="64BD4464" w:rsidR="64BD4464">
              <w:rPr>
                <w:sz w:val="20"/>
                <w:szCs w:val="20"/>
              </w:rPr>
              <w:t>Full</w:t>
            </w:r>
          </w:p>
        </w:tc>
        <w:tc>
          <w:tcPr>
            <w:tcW w:w="1038" w:type="dxa"/>
            <w:tcMar/>
          </w:tcPr>
          <w:p w:rsidR="53E019CD" w:rsidP="53E019CD" w:rsidRDefault="53E019CD" w14:paraId="1F96C73B" w14:textId="319FED24">
            <w:pPr>
              <w:rPr>
                <w:sz w:val="20"/>
                <w:szCs w:val="20"/>
              </w:rPr>
            </w:pPr>
          </w:p>
        </w:tc>
        <w:tc>
          <w:tcPr>
            <w:tcW w:w="1542" w:type="dxa"/>
            <w:tcMar/>
          </w:tcPr>
          <w:p w:rsidR="53E019CD" w:rsidP="53E019CD" w:rsidRDefault="53E019CD" w14:paraId="6F4270B2" w14:textId="2B1202F0">
            <w:pPr>
              <w:rPr>
                <w:sz w:val="20"/>
                <w:szCs w:val="20"/>
              </w:rPr>
            </w:pPr>
            <w:r w:rsidRPr="64BD4464" w:rsidR="64BD4464">
              <w:rPr>
                <w:sz w:val="20"/>
                <w:szCs w:val="20"/>
              </w:rPr>
              <w:t xml:space="preserve">Hendra </w:t>
            </w:r>
            <w:r w:rsidRPr="64BD4464" w:rsidR="64BD4464">
              <w:rPr>
                <w:sz w:val="20"/>
                <w:szCs w:val="20"/>
              </w:rPr>
              <w:t>Sinadia</w:t>
            </w:r>
          </w:p>
        </w:tc>
        <w:tc>
          <w:tcPr>
            <w:tcW w:w="1988" w:type="dxa"/>
            <w:tcMar/>
          </w:tcPr>
          <w:p w:rsidR="53E019CD" w:rsidP="64BD4464" w:rsidRDefault="53E019CD" w14:paraId="762AF371" w14:textId="5C69FB25">
            <w:pPr>
              <w:rPr>
                <w:sz w:val="20"/>
                <w:szCs w:val="20"/>
              </w:rPr>
            </w:pPr>
            <w:r w:rsidRPr="64BD4464" w:rsidR="64BD4464">
              <w:rPr>
                <w:sz w:val="20"/>
                <w:szCs w:val="20"/>
              </w:rPr>
              <w:t>Executive Director</w:t>
            </w:r>
          </w:p>
          <w:p w:rsidR="53E019CD" w:rsidP="64BD4464" w:rsidRDefault="53E019CD" w14:paraId="3C47ED79" w14:textId="46BA3F5E">
            <w:pPr>
              <w:pStyle w:val="Normal"/>
              <w:rPr>
                <w:sz w:val="20"/>
                <w:szCs w:val="20"/>
              </w:rPr>
            </w:pPr>
          </w:p>
        </w:tc>
        <w:tc>
          <w:tcPr>
            <w:tcW w:w="1642" w:type="dxa"/>
            <w:tcMar/>
          </w:tcPr>
          <w:p w:rsidR="53E019CD" w:rsidP="53E019CD" w:rsidRDefault="53E019CD" w14:paraId="76FD1216" w14:textId="1DFFEA49">
            <w:pPr>
              <w:rPr>
                <w:sz w:val="20"/>
                <w:szCs w:val="20"/>
              </w:rPr>
            </w:pPr>
            <w:r w:rsidRPr="64BD4464" w:rsidR="64BD4464">
              <w:rPr>
                <w:sz w:val="20"/>
                <w:szCs w:val="20"/>
              </w:rPr>
              <w:t>Asosiasi</w:t>
            </w:r>
            <w:r w:rsidRPr="64BD4464" w:rsidR="64BD4464">
              <w:rPr>
                <w:sz w:val="20"/>
                <w:szCs w:val="20"/>
              </w:rPr>
              <w:t xml:space="preserve"> </w:t>
            </w:r>
            <w:r w:rsidRPr="64BD4464" w:rsidR="64BD4464">
              <w:rPr>
                <w:sz w:val="20"/>
                <w:szCs w:val="20"/>
              </w:rPr>
              <w:t>Pertambangan</w:t>
            </w:r>
            <w:r w:rsidRPr="64BD4464" w:rsidR="64BD4464">
              <w:rPr>
                <w:sz w:val="20"/>
                <w:szCs w:val="20"/>
              </w:rPr>
              <w:t xml:space="preserve"> Batubara Indonesia</w:t>
            </w:r>
          </w:p>
        </w:tc>
        <w:tc>
          <w:tcPr>
            <w:tcW w:w="892" w:type="dxa"/>
            <w:tcMar/>
          </w:tcPr>
          <w:p w:rsidR="53E019CD" w:rsidP="64BD4464" w:rsidRDefault="53E019CD" w14:paraId="51F74254" w14:textId="645B5317">
            <w:pPr>
              <w:rPr>
                <w:sz w:val="20"/>
                <w:szCs w:val="20"/>
              </w:rPr>
            </w:pPr>
            <w:r w:rsidRPr="64BD4464" w:rsidR="64BD4464">
              <w:rPr>
                <w:sz w:val="20"/>
                <w:szCs w:val="20"/>
              </w:rPr>
              <w:t>Male</w:t>
            </w:r>
          </w:p>
          <w:p w:rsidR="53E019CD" w:rsidP="64BD4464" w:rsidRDefault="53E019CD" w14:paraId="7980A0B2" w14:textId="362559B9">
            <w:pPr>
              <w:pStyle w:val="Normal"/>
              <w:rPr>
                <w:sz w:val="20"/>
                <w:szCs w:val="20"/>
              </w:rPr>
            </w:pPr>
          </w:p>
        </w:tc>
        <w:tc>
          <w:tcPr>
            <w:tcW w:w="991" w:type="dxa"/>
            <w:tcMar/>
          </w:tcPr>
          <w:p w:rsidR="53E019CD" w:rsidP="64BD4464" w:rsidRDefault="53E019CD" w14:paraId="6B945D15" w14:textId="713BE71E">
            <w:pPr>
              <w:rPr>
                <w:sz w:val="20"/>
                <w:szCs w:val="20"/>
              </w:rPr>
            </w:pPr>
            <w:r w:rsidRPr="64BD4464" w:rsidR="64BD4464">
              <w:rPr>
                <w:sz w:val="20"/>
                <w:szCs w:val="20"/>
              </w:rPr>
              <w:t>2 (2023)</w:t>
            </w:r>
          </w:p>
          <w:p w:rsidR="53E019CD" w:rsidP="64BD4464" w:rsidRDefault="53E019CD" w14:paraId="05AE531B" w14:textId="38299834">
            <w:pPr>
              <w:pStyle w:val="Normal"/>
              <w:rPr>
                <w:sz w:val="20"/>
                <w:szCs w:val="20"/>
              </w:rPr>
            </w:pPr>
          </w:p>
        </w:tc>
      </w:tr>
      <w:tr w:rsidR="53E019CD" w:rsidTr="64BD4464" w14:paraId="2955173F" w14:textId="77777777">
        <w:trPr>
          <w:trHeight w:val="300"/>
        </w:trPr>
        <w:tc>
          <w:tcPr>
            <w:tcW w:w="1290" w:type="dxa"/>
            <w:tcMar/>
          </w:tcPr>
          <w:p w:rsidR="53E019CD" w:rsidP="53E019CD" w:rsidRDefault="53E019CD" w14:paraId="639A8509" w14:textId="1BC88010">
            <w:pPr>
              <w:rPr>
                <w:sz w:val="20"/>
                <w:szCs w:val="20"/>
              </w:rPr>
            </w:pPr>
            <w:r w:rsidRPr="64BD4464" w:rsidR="64BD4464">
              <w:rPr>
                <w:sz w:val="20"/>
                <w:szCs w:val="20"/>
              </w:rPr>
              <w:t>Industry</w:t>
            </w:r>
          </w:p>
        </w:tc>
        <w:tc>
          <w:tcPr>
            <w:tcW w:w="700" w:type="dxa"/>
            <w:tcMar/>
          </w:tcPr>
          <w:p w:rsidR="53E019CD" w:rsidP="53E019CD" w:rsidRDefault="53E019CD" w14:paraId="77031030" w14:textId="551CD923">
            <w:pPr>
              <w:rPr>
                <w:sz w:val="20"/>
                <w:szCs w:val="20"/>
              </w:rPr>
            </w:pPr>
            <w:r w:rsidRPr="64BD4464" w:rsidR="64BD4464">
              <w:rPr>
                <w:sz w:val="20"/>
                <w:szCs w:val="20"/>
              </w:rPr>
              <w:t>Full</w:t>
            </w:r>
          </w:p>
        </w:tc>
        <w:tc>
          <w:tcPr>
            <w:tcW w:w="1038" w:type="dxa"/>
            <w:tcMar/>
          </w:tcPr>
          <w:p w:rsidR="53E019CD" w:rsidP="53E019CD" w:rsidRDefault="53E019CD" w14:paraId="50D5BFA3" w14:textId="4D0F17D2">
            <w:pPr>
              <w:rPr>
                <w:sz w:val="20"/>
                <w:szCs w:val="20"/>
              </w:rPr>
            </w:pPr>
          </w:p>
        </w:tc>
        <w:tc>
          <w:tcPr>
            <w:tcW w:w="1542" w:type="dxa"/>
            <w:tcMar/>
          </w:tcPr>
          <w:p w:rsidR="53E019CD" w:rsidP="53E019CD" w:rsidRDefault="53E019CD" w14:paraId="7542EB57" w14:textId="36C757A1">
            <w:pPr>
              <w:rPr>
                <w:sz w:val="20"/>
                <w:szCs w:val="20"/>
              </w:rPr>
            </w:pPr>
          </w:p>
        </w:tc>
        <w:tc>
          <w:tcPr>
            <w:tcW w:w="1988" w:type="dxa"/>
            <w:tcMar/>
          </w:tcPr>
          <w:p w:rsidR="53E019CD" w:rsidP="53E019CD" w:rsidRDefault="00936213" w14:paraId="0D43654B" w14:textId="798A12DA">
            <w:pPr>
              <w:rPr>
                <w:sz w:val="20"/>
                <w:szCs w:val="20"/>
              </w:rPr>
            </w:pPr>
            <w:r w:rsidRPr="64BD4464" w:rsidR="64BD4464">
              <w:rPr>
                <w:sz w:val="20"/>
                <w:szCs w:val="20"/>
              </w:rPr>
              <w:t>CEO</w:t>
            </w:r>
          </w:p>
        </w:tc>
        <w:tc>
          <w:tcPr>
            <w:tcW w:w="1642" w:type="dxa"/>
            <w:tcMar/>
          </w:tcPr>
          <w:p w:rsidR="53E019CD" w:rsidP="53E019CD" w:rsidRDefault="53E019CD" w14:paraId="18A6A226" w14:textId="1F1EEF6F">
            <w:pPr>
              <w:rPr>
                <w:sz w:val="20"/>
                <w:szCs w:val="20"/>
              </w:rPr>
            </w:pPr>
            <w:r w:rsidRPr="64BD4464" w:rsidR="64BD4464">
              <w:rPr>
                <w:sz w:val="20"/>
                <w:szCs w:val="20"/>
              </w:rPr>
              <w:t xml:space="preserve">PT </w:t>
            </w:r>
            <w:r w:rsidRPr="64BD4464" w:rsidR="64BD4464">
              <w:rPr>
                <w:sz w:val="20"/>
                <w:szCs w:val="20"/>
              </w:rPr>
              <w:t>Pertamina</w:t>
            </w:r>
            <w:r w:rsidRPr="64BD4464" w:rsidR="64BD4464">
              <w:rPr>
                <w:sz w:val="20"/>
                <w:szCs w:val="20"/>
              </w:rPr>
              <w:t xml:space="preserve"> (Persero)</w:t>
            </w:r>
          </w:p>
        </w:tc>
        <w:tc>
          <w:tcPr>
            <w:tcW w:w="892" w:type="dxa"/>
            <w:tcMar/>
          </w:tcPr>
          <w:p w:rsidR="53E019CD" w:rsidP="53E019CD" w:rsidRDefault="53E019CD" w14:paraId="733FA144" w14:textId="665D4487">
            <w:pPr>
              <w:rPr>
                <w:sz w:val="20"/>
                <w:szCs w:val="20"/>
              </w:rPr>
            </w:pPr>
          </w:p>
        </w:tc>
        <w:tc>
          <w:tcPr>
            <w:tcW w:w="991" w:type="dxa"/>
            <w:tcMar/>
          </w:tcPr>
          <w:p w:rsidR="53E019CD" w:rsidP="53E019CD" w:rsidRDefault="53E019CD" w14:paraId="24A505FB" w14:textId="7A906BC3">
            <w:pPr>
              <w:rPr>
                <w:sz w:val="20"/>
                <w:szCs w:val="20"/>
              </w:rPr>
            </w:pPr>
          </w:p>
        </w:tc>
      </w:tr>
      <w:tr w:rsidR="53E019CD" w:rsidTr="64BD4464" w14:paraId="1AAFB7CE" w14:textId="77777777">
        <w:trPr>
          <w:trHeight w:val="300"/>
        </w:trPr>
        <w:tc>
          <w:tcPr>
            <w:tcW w:w="1290" w:type="dxa"/>
            <w:tcMar/>
          </w:tcPr>
          <w:p w:rsidR="53E019CD" w:rsidP="53E019CD" w:rsidRDefault="53E019CD" w14:paraId="48B92D3E" w14:textId="49613682">
            <w:pPr>
              <w:rPr>
                <w:sz w:val="20"/>
                <w:szCs w:val="20"/>
              </w:rPr>
            </w:pPr>
            <w:r w:rsidRPr="64BD4464" w:rsidR="64BD4464">
              <w:rPr>
                <w:sz w:val="20"/>
                <w:szCs w:val="20"/>
              </w:rPr>
              <w:t>Industry</w:t>
            </w:r>
          </w:p>
        </w:tc>
        <w:tc>
          <w:tcPr>
            <w:tcW w:w="700" w:type="dxa"/>
            <w:tcMar/>
          </w:tcPr>
          <w:p w:rsidR="53E019CD" w:rsidP="53E019CD" w:rsidRDefault="53E019CD" w14:paraId="1D31EDD9" w14:textId="7878DFD5">
            <w:pPr>
              <w:rPr>
                <w:sz w:val="20"/>
                <w:szCs w:val="20"/>
              </w:rPr>
            </w:pPr>
            <w:r w:rsidRPr="64BD4464" w:rsidR="64BD4464">
              <w:rPr>
                <w:sz w:val="20"/>
                <w:szCs w:val="20"/>
              </w:rPr>
              <w:t>Full</w:t>
            </w:r>
          </w:p>
        </w:tc>
        <w:tc>
          <w:tcPr>
            <w:tcW w:w="1038" w:type="dxa"/>
            <w:tcMar/>
          </w:tcPr>
          <w:p w:rsidR="53E019CD" w:rsidP="53E019CD" w:rsidRDefault="53E019CD" w14:paraId="2B54A31F" w14:textId="6BA4B4E7">
            <w:pPr>
              <w:rPr>
                <w:sz w:val="20"/>
                <w:szCs w:val="20"/>
              </w:rPr>
            </w:pPr>
          </w:p>
        </w:tc>
        <w:tc>
          <w:tcPr>
            <w:tcW w:w="1542" w:type="dxa"/>
            <w:tcMar/>
          </w:tcPr>
          <w:p w:rsidR="53E019CD" w:rsidP="53E019CD" w:rsidRDefault="53E019CD" w14:paraId="78566927" w14:textId="40BE8972">
            <w:pPr>
              <w:rPr>
                <w:sz w:val="20"/>
                <w:szCs w:val="20"/>
              </w:rPr>
            </w:pPr>
          </w:p>
        </w:tc>
        <w:tc>
          <w:tcPr>
            <w:tcW w:w="1988" w:type="dxa"/>
            <w:tcMar/>
          </w:tcPr>
          <w:p w:rsidR="53E019CD" w:rsidP="53E019CD" w:rsidRDefault="00936213" w14:paraId="36798369" w14:textId="75166212">
            <w:pPr>
              <w:rPr>
                <w:sz w:val="20"/>
                <w:szCs w:val="20"/>
              </w:rPr>
            </w:pPr>
            <w:r w:rsidRPr="64BD4464" w:rsidR="64BD4464">
              <w:rPr>
                <w:sz w:val="20"/>
                <w:szCs w:val="20"/>
              </w:rPr>
              <w:t>CEO</w:t>
            </w:r>
          </w:p>
        </w:tc>
        <w:tc>
          <w:tcPr>
            <w:tcW w:w="1642" w:type="dxa"/>
            <w:tcMar/>
          </w:tcPr>
          <w:p w:rsidR="53E019CD" w:rsidP="53E019CD" w:rsidRDefault="53E019CD" w14:paraId="0CBFA197" w14:textId="344DE552">
            <w:pPr>
              <w:rPr>
                <w:sz w:val="20"/>
                <w:szCs w:val="20"/>
              </w:rPr>
            </w:pPr>
            <w:r w:rsidRPr="64BD4464" w:rsidR="64BD4464">
              <w:rPr>
                <w:sz w:val="20"/>
                <w:szCs w:val="20"/>
              </w:rPr>
              <w:t>Mining Industry Indonesia (MINDID)</w:t>
            </w:r>
          </w:p>
        </w:tc>
        <w:tc>
          <w:tcPr>
            <w:tcW w:w="892" w:type="dxa"/>
            <w:tcMar/>
          </w:tcPr>
          <w:p w:rsidR="53E019CD" w:rsidP="53E019CD" w:rsidRDefault="53E019CD" w14:paraId="02833A89" w14:textId="2709965F">
            <w:pPr>
              <w:rPr>
                <w:sz w:val="20"/>
                <w:szCs w:val="20"/>
              </w:rPr>
            </w:pPr>
          </w:p>
        </w:tc>
        <w:tc>
          <w:tcPr>
            <w:tcW w:w="991" w:type="dxa"/>
            <w:tcMar/>
          </w:tcPr>
          <w:p w:rsidR="53E019CD" w:rsidP="53E019CD" w:rsidRDefault="53E019CD" w14:paraId="7A231D58" w14:textId="510F5AB4">
            <w:pPr>
              <w:rPr>
                <w:sz w:val="20"/>
                <w:szCs w:val="20"/>
              </w:rPr>
            </w:pPr>
          </w:p>
        </w:tc>
      </w:tr>
      <w:tr w:rsidR="53E019CD" w:rsidTr="64BD4464" w14:paraId="0328F93F" w14:textId="77777777">
        <w:trPr>
          <w:trHeight w:val="300"/>
        </w:trPr>
        <w:tc>
          <w:tcPr>
            <w:tcW w:w="1290" w:type="dxa"/>
            <w:tcMar/>
          </w:tcPr>
          <w:p w:rsidR="53E019CD" w:rsidP="53E019CD" w:rsidRDefault="53E019CD" w14:paraId="2F3E38A2" w14:textId="76C29501">
            <w:r w:rsidRPr="53E019CD">
              <w:rPr>
                <w:rFonts w:ascii="Calibri" w:hAnsi="Calibri" w:eastAsia="Calibri" w:cs="Calibri"/>
                <w:color w:val="000000" w:themeColor="text1"/>
                <w:szCs w:val="22"/>
              </w:rPr>
              <w:t>CSO</w:t>
            </w:r>
          </w:p>
        </w:tc>
        <w:tc>
          <w:tcPr>
            <w:tcW w:w="700" w:type="dxa"/>
            <w:tcMar/>
          </w:tcPr>
          <w:p w:rsidR="53E019CD" w:rsidP="53E019CD" w:rsidRDefault="53E019CD" w14:paraId="3A2298D9" w14:textId="7176026B">
            <w:r w:rsidRPr="53E019CD">
              <w:rPr>
                <w:rFonts w:ascii="Calibri" w:hAnsi="Calibri" w:eastAsia="Calibri" w:cs="Calibri"/>
                <w:color w:val="000000" w:themeColor="text1"/>
                <w:szCs w:val="22"/>
              </w:rPr>
              <w:t>Full</w:t>
            </w:r>
          </w:p>
        </w:tc>
        <w:tc>
          <w:tcPr>
            <w:tcW w:w="1038" w:type="dxa"/>
            <w:tcMar/>
          </w:tcPr>
          <w:p w:rsidR="53E019CD" w:rsidP="53E019CD" w:rsidRDefault="53E019CD" w14:paraId="03D5FC7E" w14:textId="658DFB84">
            <w:pPr>
              <w:spacing w:before="0" w:after="0"/>
            </w:pPr>
            <w:r>
              <w:br/>
            </w:r>
          </w:p>
        </w:tc>
        <w:tc>
          <w:tcPr>
            <w:tcW w:w="1542" w:type="dxa"/>
            <w:tcMar/>
          </w:tcPr>
          <w:p w:rsidR="53E019CD" w:rsidP="64BD4464" w:rsidRDefault="53E019CD" w14:paraId="0A13A354" w14:textId="773C2AFC">
            <w:pPr>
              <w:rPr>
                <w:rFonts w:ascii="Calibri" w:hAnsi="Calibri" w:eastAsia="Calibri" w:cs="Calibri"/>
                <w:color w:val="000000" w:themeColor="text1" w:themeTint="FF" w:themeShade="FF"/>
              </w:rPr>
            </w:pPr>
            <w:r w:rsidRPr="64BD4464" w:rsidR="64BD4464">
              <w:rPr>
                <w:rFonts w:ascii="Calibri" w:hAnsi="Calibri" w:eastAsia="Calibri" w:cs="Calibri"/>
                <w:color w:val="000000" w:themeColor="text1" w:themeTint="FF" w:themeShade="FF"/>
              </w:rPr>
              <w:t xml:space="preserve">Astrid D. </w:t>
            </w:r>
            <w:r w:rsidRPr="64BD4464" w:rsidR="64BD4464">
              <w:rPr>
                <w:rFonts w:ascii="Calibri" w:hAnsi="Calibri" w:eastAsia="Calibri" w:cs="Calibri"/>
                <w:color w:val="000000" w:themeColor="text1" w:themeTint="FF" w:themeShade="FF"/>
              </w:rPr>
              <w:t>Meliala</w:t>
            </w:r>
          </w:p>
        </w:tc>
        <w:tc>
          <w:tcPr>
            <w:tcW w:w="1988" w:type="dxa"/>
            <w:tcMar/>
          </w:tcPr>
          <w:p w:rsidR="53E019CD" w:rsidP="53E019CD" w:rsidRDefault="53E019CD" w14:paraId="61C0104E" w14:textId="4374E0A3">
            <w:pPr>
              <w:spacing w:before="0" w:after="0"/>
            </w:pPr>
            <w:r>
              <w:br/>
            </w:r>
          </w:p>
        </w:tc>
        <w:tc>
          <w:tcPr>
            <w:tcW w:w="1642" w:type="dxa"/>
            <w:tcMar/>
          </w:tcPr>
          <w:p w:rsidR="53E019CD" w:rsidP="53E019CD" w:rsidRDefault="53E019CD" w14:paraId="78E67AB7" w14:textId="5D63AC69">
            <w:r w:rsidRPr="53E019CD">
              <w:rPr>
                <w:rFonts w:ascii="Calibri" w:hAnsi="Calibri" w:eastAsia="Calibri" w:cs="Calibri"/>
                <w:color w:val="000000" w:themeColor="text1"/>
                <w:szCs w:val="22"/>
              </w:rPr>
              <w:t>Indonesia Center for Environmental Law</w:t>
            </w:r>
          </w:p>
        </w:tc>
        <w:tc>
          <w:tcPr>
            <w:tcW w:w="892" w:type="dxa"/>
            <w:tcMar/>
          </w:tcPr>
          <w:p w:rsidR="53E019CD" w:rsidP="53E019CD" w:rsidRDefault="53E019CD" w14:paraId="628560F2" w14:textId="13787146">
            <w:r w:rsidRPr="53E019CD">
              <w:rPr>
                <w:rFonts w:ascii="Calibri" w:hAnsi="Calibri" w:eastAsia="Calibri" w:cs="Calibri"/>
                <w:color w:val="000000" w:themeColor="text1"/>
                <w:szCs w:val="22"/>
              </w:rPr>
              <w:t>Female</w:t>
            </w:r>
          </w:p>
        </w:tc>
        <w:tc>
          <w:tcPr>
            <w:tcW w:w="991" w:type="dxa"/>
            <w:tcMar/>
          </w:tcPr>
          <w:p w:rsidR="53E019CD" w:rsidP="53E019CD" w:rsidRDefault="53E019CD" w14:paraId="79302DE2" w14:textId="4B8C5067">
            <w:pPr>
              <w:spacing w:before="0" w:after="0"/>
            </w:pPr>
            <w:r>
              <w:br/>
            </w:r>
            <w:r w:rsidR="64BD4464">
              <w:rPr/>
              <w:t>2 (2023</w:t>
            </w:r>
          </w:p>
        </w:tc>
      </w:tr>
      <w:tr w:rsidR="53E019CD" w:rsidTr="64BD4464" w14:paraId="4D217090" w14:textId="77777777">
        <w:trPr>
          <w:trHeight w:val="300"/>
        </w:trPr>
        <w:tc>
          <w:tcPr>
            <w:tcW w:w="1290" w:type="dxa"/>
            <w:tcMar/>
          </w:tcPr>
          <w:p w:rsidR="53E019CD" w:rsidP="53E019CD" w:rsidRDefault="53E019CD" w14:paraId="29FD9D2E" w14:textId="5C740677">
            <w:r w:rsidRPr="53E019CD">
              <w:rPr>
                <w:rFonts w:ascii="Calibri" w:hAnsi="Calibri" w:eastAsia="Calibri" w:cs="Calibri"/>
                <w:color w:val="000000" w:themeColor="text1"/>
                <w:szCs w:val="22"/>
              </w:rPr>
              <w:t>CSO</w:t>
            </w:r>
          </w:p>
        </w:tc>
        <w:tc>
          <w:tcPr>
            <w:tcW w:w="700" w:type="dxa"/>
            <w:tcMar/>
          </w:tcPr>
          <w:p w:rsidR="53E019CD" w:rsidP="53E019CD" w:rsidRDefault="53E019CD" w14:paraId="371C75C6" w14:textId="63917BE7">
            <w:r w:rsidRPr="53E019CD">
              <w:rPr>
                <w:rFonts w:ascii="Calibri" w:hAnsi="Calibri" w:eastAsia="Calibri" w:cs="Calibri"/>
                <w:color w:val="000000" w:themeColor="text1"/>
                <w:szCs w:val="22"/>
              </w:rPr>
              <w:t>Full</w:t>
            </w:r>
          </w:p>
        </w:tc>
        <w:tc>
          <w:tcPr>
            <w:tcW w:w="1038" w:type="dxa"/>
            <w:tcMar/>
          </w:tcPr>
          <w:p w:rsidR="53E019CD" w:rsidP="53E019CD" w:rsidRDefault="53E019CD" w14:paraId="11FF2E20" w14:textId="2E863ED5">
            <w:pPr>
              <w:spacing w:before="0" w:after="0"/>
            </w:pPr>
            <w:r>
              <w:br/>
            </w:r>
          </w:p>
        </w:tc>
        <w:tc>
          <w:tcPr>
            <w:tcW w:w="1542" w:type="dxa"/>
            <w:tcMar/>
          </w:tcPr>
          <w:p w:rsidR="53E019CD" w:rsidP="53E019CD" w:rsidRDefault="53E019CD" w14:paraId="17931CE8" w14:textId="7FB25A28">
            <w:r w:rsidRPr="53E019CD">
              <w:rPr>
                <w:rFonts w:ascii="Calibri" w:hAnsi="Calibri" w:eastAsia="Calibri" w:cs="Calibri"/>
                <w:color w:val="000000" w:themeColor="text1"/>
                <w:szCs w:val="22"/>
              </w:rPr>
              <w:t>Rocky Ramadani</w:t>
            </w:r>
          </w:p>
        </w:tc>
        <w:tc>
          <w:tcPr>
            <w:tcW w:w="1988" w:type="dxa"/>
            <w:tcMar/>
          </w:tcPr>
          <w:p w:rsidR="53E019CD" w:rsidP="53E019CD" w:rsidRDefault="53E019CD" w14:paraId="1183920C" w14:textId="3E482618">
            <w:pPr>
              <w:spacing w:before="0" w:after="0"/>
            </w:pPr>
            <w:r>
              <w:br/>
            </w:r>
          </w:p>
        </w:tc>
        <w:tc>
          <w:tcPr>
            <w:tcW w:w="1642" w:type="dxa"/>
            <w:tcMar/>
          </w:tcPr>
          <w:p w:rsidR="53E019CD" w:rsidP="53E019CD" w:rsidRDefault="53E019CD" w14:paraId="52FFE653" w14:textId="4E8296FB">
            <w:r w:rsidRPr="64BD4464" w:rsidR="64BD4464">
              <w:rPr>
                <w:rFonts w:ascii="Calibri" w:hAnsi="Calibri" w:eastAsia="Calibri" w:cs="Calibri"/>
                <w:color w:val="000000" w:themeColor="text1" w:themeTint="FF" w:themeShade="FF"/>
              </w:rPr>
              <w:t xml:space="preserve">Forum </w:t>
            </w:r>
            <w:r w:rsidRPr="64BD4464" w:rsidR="64BD4464">
              <w:rPr>
                <w:rFonts w:ascii="Calibri" w:hAnsi="Calibri" w:eastAsia="Calibri" w:cs="Calibri"/>
                <w:color w:val="000000" w:themeColor="text1" w:themeTint="FF" w:themeShade="FF"/>
              </w:rPr>
              <w:t>Komunikasi</w:t>
            </w:r>
            <w:r w:rsidRPr="64BD4464" w:rsidR="64BD4464">
              <w:rPr>
                <w:rFonts w:ascii="Calibri" w:hAnsi="Calibri" w:eastAsia="Calibri" w:cs="Calibri"/>
                <w:color w:val="000000" w:themeColor="text1" w:themeTint="FF" w:themeShade="FF"/>
              </w:rPr>
              <w:t xml:space="preserve"> </w:t>
            </w:r>
            <w:r w:rsidRPr="64BD4464" w:rsidR="64BD4464">
              <w:rPr>
                <w:rFonts w:ascii="Calibri" w:hAnsi="Calibri" w:eastAsia="Calibri" w:cs="Calibri"/>
                <w:color w:val="000000" w:themeColor="text1" w:themeTint="FF" w:themeShade="FF"/>
              </w:rPr>
              <w:t>Pemuka</w:t>
            </w:r>
            <w:r w:rsidRPr="64BD4464" w:rsidR="64BD4464">
              <w:rPr>
                <w:rFonts w:ascii="Calibri" w:hAnsi="Calibri" w:eastAsia="Calibri" w:cs="Calibri"/>
                <w:color w:val="000000" w:themeColor="text1" w:themeTint="FF" w:themeShade="FF"/>
              </w:rPr>
              <w:t xml:space="preserve"> Masyarakat Riau</w:t>
            </w:r>
          </w:p>
        </w:tc>
        <w:tc>
          <w:tcPr>
            <w:tcW w:w="892" w:type="dxa"/>
            <w:tcMar/>
          </w:tcPr>
          <w:p w:rsidR="53E019CD" w:rsidP="53E019CD" w:rsidRDefault="53E019CD" w14:paraId="08579709" w14:textId="6F5BD581">
            <w:r w:rsidRPr="53E019CD">
              <w:rPr>
                <w:rFonts w:ascii="Calibri" w:hAnsi="Calibri" w:eastAsia="Calibri" w:cs="Calibri"/>
                <w:color w:val="000000" w:themeColor="text1"/>
                <w:szCs w:val="22"/>
              </w:rPr>
              <w:t>Male</w:t>
            </w:r>
          </w:p>
        </w:tc>
        <w:tc>
          <w:tcPr>
            <w:tcW w:w="991" w:type="dxa"/>
            <w:tcMar/>
          </w:tcPr>
          <w:p w:rsidR="53E019CD" w:rsidP="64BD4464" w:rsidRDefault="53E019CD" w14:paraId="69122CDF" w14:textId="7605A8E5">
            <w:pPr>
              <w:pStyle w:val="Normal"/>
              <w:spacing w:before="0" w:after="0"/>
            </w:pPr>
            <w:r w:rsidR="64BD4464">
              <w:rPr/>
              <w:t>2 (2023</w:t>
            </w:r>
          </w:p>
        </w:tc>
      </w:tr>
      <w:tr w:rsidR="53E019CD" w:rsidTr="64BD4464" w14:paraId="6FE8E076" w14:textId="77777777">
        <w:trPr>
          <w:trHeight w:val="300"/>
        </w:trPr>
        <w:tc>
          <w:tcPr>
            <w:tcW w:w="1290" w:type="dxa"/>
            <w:tcMar/>
          </w:tcPr>
          <w:p w:rsidR="53E019CD" w:rsidP="53E019CD" w:rsidRDefault="53E019CD" w14:paraId="03BE045B" w14:textId="23983B5E">
            <w:r w:rsidRPr="53E019CD">
              <w:rPr>
                <w:rFonts w:ascii="Calibri" w:hAnsi="Calibri" w:eastAsia="Calibri" w:cs="Calibri"/>
                <w:color w:val="000000" w:themeColor="text1"/>
                <w:szCs w:val="22"/>
              </w:rPr>
              <w:t>CSO</w:t>
            </w:r>
          </w:p>
        </w:tc>
        <w:tc>
          <w:tcPr>
            <w:tcW w:w="700" w:type="dxa"/>
            <w:tcMar/>
          </w:tcPr>
          <w:p w:rsidR="53E019CD" w:rsidP="53E019CD" w:rsidRDefault="53E019CD" w14:paraId="657E8032" w14:textId="4C145D90">
            <w:r w:rsidRPr="53E019CD">
              <w:rPr>
                <w:rFonts w:ascii="Calibri" w:hAnsi="Calibri" w:eastAsia="Calibri" w:cs="Calibri"/>
                <w:color w:val="000000" w:themeColor="text1"/>
                <w:szCs w:val="22"/>
              </w:rPr>
              <w:t>Full</w:t>
            </w:r>
          </w:p>
        </w:tc>
        <w:tc>
          <w:tcPr>
            <w:tcW w:w="1038" w:type="dxa"/>
            <w:tcMar/>
          </w:tcPr>
          <w:p w:rsidR="53E019CD" w:rsidP="53E019CD" w:rsidRDefault="53E019CD" w14:paraId="7B116441" w14:textId="50A5C473">
            <w:pPr>
              <w:spacing w:before="0" w:after="0"/>
            </w:pPr>
            <w:r>
              <w:br/>
            </w:r>
          </w:p>
        </w:tc>
        <w:tc>
          <w:tcPr>
            <w:tcW w:w="1542" w:type="dxa"/>
            <w:tcMar/>
          </w:tcPr>
          <w:p w:rsidR="53E019CD" w:rsidP="53E019CD" w:rsidRDefault="53E019CD" w14:paraId="6876B963" w14:textId="2D424610">
            <w:r w:rsidRPr="53E019CD">
              <w:rPr>
                <w:rFonts w:ascii="Calibri" w:hAnsi="Calibri" w:eastAsia="Calibri" w:cs="Calibri"/>
                <w:color w:val="000000" w:themeColor="text1"/>
                <w:szCs w:val="22"/>
              </w:rPr>
              <w:t>Dwi Arie Santo</w:t>
            </w:r>
          </w:p>
        </w:tc>
        <w:tc>
          <w:tcPr>
            <w:tcW w:w="1988" w:type="dxa"/>
            <w:tcMar/>
          </w:tcPr>
          <w:p w:rsidR="53E019CD" w:rsidP="53E019CD" w:rsidRDefault="53E019CD" w14:paraId="2EB6FC2C" w14:textId="6F155714">
            <w:pPr>
              <w:spacing w:before="0" w:after="0"/>
            </w:pPr>
            <w:r>
              <w:br/>
            </w:r>
          </w:p>
        </w:tc>
        <w:tc>
          <w:tcPr>
            <w:tcW w:w="1642" w:type="dxa"/>
            <w:tcMar/>
          </w:tcPr>
          <w:p w:rsidRPr="003236D2" w:rsidR="53E019CD" w:rsidP="53E019CD" w:rsidRDefault="53E019CD" w14:paraId="0FB7C0F8" w14:textId="362E477A">
            <w:pPr>
              <w:rPr>
                <w:lang w:val="pt-BR"/>
              </w:rPr>
            </w:pPr>
            <w:r w:rsidRPr="64BD4464" w:rsidR="64BD4464">
              <w:rPr>
                <w:rFonts w:ascii="Calibri" w:hAnsi="Calibri" w:eastAsia="Calibri" w:cs="Calibri"/>
                <w:color w:val="000000" w:themeColor="text1" w:themeTint="FF" w:themeShade="FF"/>
              </w:rPr>
              <w:t>Solidaritas</w:t>
            </w:r>
            <w:r w:rsidRPr="64BD4464" w:rsidR="64BD4464">
              <w:rPr>
                <w:rFonts w:ascii="Calibri" w:hAnsi="Calibri" w:eastAsia="Calibri" w:cs="Calibri"/>
                <w:color w:val="000000" w:themeColor="text1" w:themeTint="FF" w:themeShade="FF"/>
              </w:rPr>
              <w:t xml:space="preserve"> </w:t>
            </w:r>
            <w:r w:rsidRPr="64BD4464" w:rsidR="64BD4464">
              <w:rPr>
                <w:rFonts w:ascii="Calibri" w:hAnsi="Calibri" w:eastAsia="Calibri" w:cs="Calibri"/>
                <w:color w:val="000000" w:themeColor="text1" w:themeTint="FF" w:themeShade="FF"/>
              </w:rPr>
              <w:t>Masyarakat</w:t>
            </w:r>
            <w:r w:rsidRPr="64BD4464" w:rsidR="64BD4464">
              <w:rPr>
                <w:rFonts w:ascii="Calibri" w:hAnsi="Calibri" w:eastAsia="Calibri" w:cs="Calibri"/>
                <w:color w:val="000000" w:themeColor="text1" w:themeTint="FF" w:themeShade="FF"/>
              </w:rPr>
              <w:t xml:space="preserve"> </w:t>
            </w:r>
            <w:r w:rsidRPr="64BD4464" w:rsidR="64BD4464">
              <w:rPr>
                <w:rFonts w:ascii="Calibri" w:hAnsi="Calibri" w:eastAsia="Calibri" w:cs="Calibri"/>
                <w:color w:val="000000" w:themeColor="text1" w:themeTint="FF" w:themeShade="FF"/>
              </w:rPr>
              <w:t>untuk</w:t>
            </w:r>
            <w:r w:rsidRPr="64BD4464" w:rsidR="64BD4464">
              <w:rPr>
                <w:rFonts w:ascii="Calibri" w:hAnsi="Calibri" w:eastAsia="Calibri" w:cs="Calibri"/>
                <w:color w:val="000000" w:themeColor="text1" w:themeTint="FF" w:themeShade="FF"/>
              </w:rPr>
              <w:t xml:space="preserve"> </w:t>
            </w:r>
            <w:r w:rsidRPr="64BD4464" w:rsidR="64BD4464">
              <w:rPr>
                <w:rFonts w:ascii="Calibri" w:hAnsi="Calibri" w:eastAsia="Calibri" w:cs="Calibri"/>
                <w:color w:val="000000" w:themeColor="text1" w:themeTint="FF" w:themeShade="FF"/>
              </w:rPr>
              <w:t>Transparansi</w:t>
            </w:r>
            <w:r w:rsidRPr="64BD4464" w:rsidR="64BD4464">
              <w:rPr>
                <w:rFonts w:ascii="Calibri" w:hAnsi="Calibri" w:eastAsia="Calibri" w:cs="Calibri"/>
                <w:color w:val="000000" w:themeColor="text1" w:themeTint="FF" w:themeShade="FF"/>
              </w:rPr>
              <w:t xml:space="preserve"> (</w:t>
            </w:r>
            <w:r w:rsidRPr="64BD4464" w:rsidR="64BD4464">
              <w:rPr>
                <w:rFonts w:ascii="Calibri" w:hAnsi="Calibri" w:eastAsia="Calibri" w:cs="Calibri"/>
                <w:color w:val="000000" w:themeColor="text1" w:themeTint="FF" w:themeShade="FF"/>
              </w:rPr>
              <w:t>Somasi</w:t>
            </w:r>
            <w:r w:rsidRPr="64BD4464" w:rsidR="64BD4464">
              <w:rPr>
                <w:rFonts w:ascii="Calibri" w:hAnsi="Calibri" w:eastAsia="Calibri" w:cs="Calibri"/>
                <w:color w:val="000000" w:themeColor="text1" w:themeTint="FF" w:themeShade="FF"/>
              </w:rPr>
              <w:t xml:space="preserve"> NTB)</w:t>
            </w:r>
          </w:p>
        </w:tc>
        <w:tc>
          <w:tcPr>
            <w:tcW w:w="892" w:type="dxa"/>
            <w:tcMar/>
          </w:tcPr>
          <w:p w:rsidR="53E019CD" w:rsidP="53E019CD" w:rsidRDefault="53E019CD" w14:paraId="10F45CDB" w14:textId="2A5607DF">
            <w:r w:rsidRPr="53E019CD">
              <w:rPr>
                <w:rFonts w:ascii="Calibri" w:hAnsi="Calibri" w:eastAsia="Calibri" w:cs="Calibri"/>
                <w:color w:val="000000" w:themeColor="text1"/>
                <w:szCs w:val="22"/>
              </w:rPr>
              <w:t>Male</w:t>
            </w:r>
          </w:p>
        </w:tc>
        <w:tc>
          <w:tcPr>
            <w:tcW w:w="991" w:type="dxa"/>
            <w:tcMar/>
          </w:tcPr>
          <w:p w:rsidR="53E019CD" w:rsidP="64BD4464" w:rsidRDefault="53E019CD" w14:paraId="3E456016" w14:textId="388E7B40">
            <w:pPr>
              <w:pStyle w:val="Normal"/>
              <w:spacing w:before="0" w:after="0"/>
            </w:pPr>
            <w:r w:rsidR="64BD4464">
              <w:rPr/>
              <w:t>2 (2023</w:t>
            </w:r>
          </w:p>
        </w:tc>
      </w:tr>
    </w:tbl>
    <w:p w:rsidRPr="00181922" w:rsidR="00B108FA" w:rsidP="00B108FA" w:rsidRDefault="00B108FA" w14:paraId="2085F4F6" w14:textId="77777777"/>
    <w:p w:rsidRPr="00181922" w:rsidR="00B108FA" w:rsidP="64BD4464" w:rsidRDefault="00B108FA" w14:paraId="4E133298" w14:textId="2616BBDF">
      <w:pPr>
        <w:rPr>
          <w:b w:val="1"/>
          <w:bCs w:val="1"/>
          <w:i w:val="1"/>
          <w:iCs w:val="1"/>
        </w:rPr>
      </w:pPr>
      <w:r w:rsidRPr="64BD4464" w:rsidR="64BD4464">
        <w:rPr>
          <w:b w:val="1"/>
          <w:bCs w:val="1"/>
          <w:i w:val="1"/>
          <w:iCs w:val="1"/>
        </w:rPr>
        <w:t xml:space="preserve">2. </w:t>
      </w:r>
      <w:r w:rsidRPr="64BD4464" w:rsidR="64BD4464">
        <w:rPr>
          <w:b w:val="1"/>
          <w:bCs w:val="1"/>
        </w:rPr>
        <w:t>Changes in membership in the period under review and the reason behind each change. (</w:t>
      </w:r>
      <w:r w:rsidRPr="64BD4464" w:rsidR="64BD4464">
        <w:rPr>
          <w:b w:val="1"/>
          <w:bCs w:val="1"/>
        </w:rPr>
        <w:t>I.e.</w:t>
      </w:r>
      <w:r w:rsidRPr="64BD4464" w:rsidR="64BD4464">
        <w:rPr>
          <w:b w:val="1"/>
          <w:bCs w:val="1"/>
        </w:rPr>
        <w:t xml:space="preserve"> if there are people who have been members in the period under review but no longer are) Please fill out the table below. Add rows when necessary.</w:t>
      </w:r>
    </w:p>
    <w:tbl>
      <w:tblPr>
        <w:tblStyle w:val="TableGrid"/>
        <w:tblW w:w="9067" w:type="dxa"/>
        <w:tblLook w:val="04A0" w:firstRow="1" w:lastRow="0" w:firstColumn="1" w:lastColumn="0" w:noHBand="0" w:noVBand="1"/>
      </w:tblPr>
      <w:tblGrid>
        <w:gridCol w:w="1413"/>
        <w:gridCol w:w="1843"/>
        <w:gridCol w:w="1842"/>
        <w:gridCol w:w="2552"/>
        <w:gridCol w:w="1417"/>
      </w:tblGrid>
      <w:tr w:rsidRPr="00181922" w:rsidR="00B108FA" w:rsidTr="64BD4464" w14:paraId="0E6C2CB5" w14:textId="77777777">
        <w:tc>
          <w:tcPr>
            <w:tcW w:w="1413" w:type="dxa"/>
            <w:shd w:val="clear" w:color="auto" w:fill="E7E6E6" w:themeFill="background2"/>
            <w:tcMar/>
          </w:tcPr>
          <w:p w:rsidRPr="00181922" w:rsidR="00B108FA" w:rsidRDefault="00B108FA" w14:paraId="5188D805" w14:textId="77777777">
            <w:r w:rsidRPr="00181922">
              <w:t xml:space="preserve">Constituency </w:t>
            </w:r>
          </w:p>
        </w:tc>
        <w:tc>
          <w:tcPr>
            <w:tcW w:w="1843" w:type="dxa"/>
            <w:shd w:val="clear" w:color="auto" w:fill="E7E6E6" w:themeFill="background2"/>
            <w:tcMar/>
          </w:tcPr>
          <w:p w:rsidRPr="00181922" w:rsidR="00B108FA" w:rsidRDefault="00B108FA" w14:paraId="09D419C0" w14:textId="77777777">
            <w:r w:rsidRPr="00181922">
              <w:t>Name of former member</w:t>
            </w:r>
          </w:p>
        </w:tc>
        <w:tc>
          <w:tcPr>
            <w:tcW w:w="1842" w:type="dxa"/>
            <w:shd w:val="clear" w:color="auto" w:fill="E7E6E6" w:themeFill="background2"/>
            <w:tcMar/>
          </w:tcPr>
          <w:p w:rsidRPr="00181922" w:rsidR="00B108FA" w:rsidRDefault="00B108FA" w14:paraId="28EC9DBD" w14:textId="35E2E40B">
            <w:r w:rsidR="64BD4464">
              <w:rPr/>
              <w:t>End of MSG membership (</w:t>
            </w:r>
            <w:r w:rsidR="64BD4464">
              <w:rPr/>
              <w:t>MM/YY)</w:t>
            </w:r>
            <w:r w:rsidR="64BD4464">
              <w:rPr/>
              <w:t>)</w:t>
            </w:r>
          </w:p>
        </w:tc>
        <w:tc>
          <w:tcPr>
            <w:tcW w:w="2552" w:type="dxa"/>
            <w:shd w:val="clear" w:color="auto" w:fill="E7E6E6" w:themeFill="background2"/>
            <w:tcMar/>
          </w:tcPr>
          <w:p w:rsidRPr="00181922" w:rsidR="00B108FA" w:rsidRDefault="00B108FA" w14:paraId="186C1DF9" w14:textId="77777777">
            <w:r w:rsidRPr="00181922">
              <w:t>Reason for membership ending</w:t>
            </w:r>
          </w:p>
        </w:tc>
        <w:tc>
          <w:tcPr>
            <w:tcW w:w="1417" w:type="dxa"/>
            <w:shd w:val="clear" w:color="auto" w:fill="E7E6E6" w:themeFill="background2"/>
            <w:tcMar/>
          </w:tcPr>
          <w:p w:rsidRPr="00181922" w:rsidR="00B108FA" w:rsidRDefault="00B108FA" w14:paraId="06C6A9C9" w14:textId="77777777">
            <w:r w:rsidRPr="00181922">
              <w:t>Replaced by</w:t>
            </w:r>
          </w:p>
        </w:tc>
      </w:tr>
      <w:tr w:rsidRPr="00181922" w:rsidR="00B108FA" w:rsidTr="64BD4464" w14:paraId="4ECA9BCB" w14:textId="77777777">
        <w:tc>
          <w:tcPr>
            <w:tcW w:w="1413" w:type="dxa"/>
            <w:tcMar/>
          </w:tcPr>
          <w:p w:rsidRPr="00181922" w:rsidR="00B108FA" w:rsidRDefault="00B108FA" w14:paraId="66FBE76E" w14:textId="6348E5E1">
            <w:r w:rsidR="64BD4464">
              <w:rPr/>
              <w:t>Government</w:t>
            </w:r>
          </w:p>
        </w:tc>
        <w:tc>
          <w:tcPr>
            <w:tcW w:w="1843" w:type="dxa"/>
            <w:tcMar/>
          </w:tcPr>
          <w:p w:rsidRPr="00181922" w:rsidR="00B108FA" w:rsidRDefault="00B108FA" w14:paraId="23CE79F9" w14:textId="5DE5E6F1">
            <w:r w:rsidR="64BD4464">
              <w:rPr/>
              <w:t xml:space="preserve">Ego </w:t>
            </w:r>
            <w:r w:rsidR="64BD4464">
              <w:rPr/>
              <w:t>Syahrial</w:t>
            </w:r>
          </w:p>
          <w:p w:rsidRPr="00181922" w:rsidR="00B108FA" w:rsidP="64BD4464" w:rsidRDefault="00B108FA" w14:paraId="50883498" w14:textId="7D62D7F4">
            <w:pPr>
              <w:pStyle w:val="Normal"/>
            </w:pPr>
          </w:p>
          <w:p w:rsidRPr="00181922" w:rsidR="00B108FA" w:rsidP="64BD4464" w:rsidRDefault="00B108FA" w14:paraId="68EA5255" w14:textId="68EA077D">
            <w:pPr>
              <w:pStyle w:val="Normal"/>
            </w:pPr>
            <w:r w:rsidR="64BD4464">
              <w:rPr/>
              <w:t>Rida Mulyana</w:t>
            </w:r>
          </w:p>
        </w:tc>
        <w:tc>
          <w:tcPr>
            <w:tcW w:w="1842" w:type="dxa"/>
            <w:tcMar/>
          </w:tcPr>
          <w:p w:rsidRPr="00181922" w:rsidR="00B108FA" w:rsidRDefault="00B108FA" w14:paraId="7B69302F" w14:textId="07FDDDC0">
            <w:r w:rsidR="64BD4464">
              <w:rPr/>
              <w:t>08/22</w:t>
            </w:r>
          </w:p>
          <w:p w:rsidRPr="00181922" w:rsidR="00B108FA" w:rsidP="64BD4464" w:rsidRDefault="00B108FA" w14:paraId="68C1D1DB" w14:textId="21CE0809">
            <w:pPr>
              <w:pStyle w:val="Normal"/>
            </w:pPr>
          </w:p>
          <w:p w:rsidRPr="00181922" w:rsidR="00B108FA" w:rsidP="64BD4464" w:rsidRDefault="00B108FA" w14:paraId="00656BE3" w14:textId="07049786">
            <w:pPr>
              <w:pStyle w:val="Normal"/>
            </w:pPr>
            <w:r w:rsidR="64BD4464">
              <w:rPr/>
              <w:t>06/23</w:t>
            </w:r>
          </w:p>
        </w:tc>
        <w:tc>
          <w:tcPr>
            <w:tcW w:w="2552" w:type="dxa"/>
            <w:tcMar/>
          </w:tcPr>
          <w:p w:rsidRPr="00181922" w:rsidR="00B108FA" w:rsidRDefault="00B108FA" w14:paraId="0DC4C656" w14:textId="155B84AB">
            <w:r w:rsidR="64BD4464">
              <w:rPr/>
              <w:t>Retired</w:t>
            </w:r>
          </w:p>
          <w:p w:rsidRPr="00181922" w:rsidR="00B108FA" w:rsidRDefault="00B108FA" w14:paraId="4564B9B9" w14:textId="35EE4D99"/>
          <w:p w:rsidRPr="00181922" w:rsidR="00B108FA" w:rsidRDefault="00B108FA" w14:paraId="4DE8913F" w14:textId="2C09C8BC">
            <w:r w:rsidR="64BD4464">
              <w:rPr/>
              <w:t>Retired</w:t>
            </w:r>
          </w:p>
        </w:tc>
        <w:tc>
          <w:tcPr>
            <w:tcW w:w="1417" w:type="dxa"/>
            <w:tcMar/>
          </w:tcPr>
          <w:p w:rsidRPr="00181922" w:rsidR="00B108FA" w:rsidRDefault="00B108FA" w14:paraId="3CB3D364" w14:textId="5F6857AA">
            <w:r w:rsidR="64BD4464">
              <w:rPr/>
              <w:t>Rida Mulyana</w:t>
            </w:r>
          </w:p>
          <w:p w:rsidRPr="00181922" w:rsidR="00B108FA" w:rsidP="64BD4464" w:rsidRDefault="00B108FA" w14:paraId="6E18F70D" w14:textId="44E29322">
            <w:pPr>
              <w:pStyle w:val="Normal"/>
            </w:pPr>
            <w:r w:rsidR="64BD4464">
              <w:rPr/>
              <w:t xml:space="preserve">Dadan </w:t>
            </w:r>
            <w:r w:rsidR="64BD4464">
              <w:rPr/>
              <w:t>Kusdiana</w:t>
            </w:r>
          </w:p>
        </w:tc>
      </w:tr>
      <w:tr w:rsidRPr="00181922" w:rsidR="00B108FA" w:rsidTr="64BD4464" w14:paraId="20217BAE" w14:textId="77777777">
        <w:tc>
          <w:tcPr>
            <w:tcW w:w="1413" w:type="dxa"/>
            <w:tcMar/>
          </w:tcPr>
          <w:p w:rsidRPr="00181922" w:rsidR="00B108FA" w:rsidP="64BD4464" w:rsidRDefault="00B108FA" w14:paraId="4DC78E24" w14:textId="2D1B9CB7">
            <w:pPr>
              <w:pStyle w:val="Normal"/>
              <w:suppressLineNumbers w:val="0"/>
              <w:bidi w:val="0"/>
              <w:spacing w:before="240" w:beforeAutospacing="off" w:after="240" w:afterAutospacing="off" w:line="259" w:lineRule="auto"/>
              <w:ind w:left="0" w:right="0"/>
              <w:jc w:val="left"/>
            </w:pPr>
            <w:r w:rsidR="64BD4464">
              <w:rPr/>
              <w:t>CSO</w:t>
            </w:r>
          </w:p>
        </w:tc>
        <w:tc>
          <w:tcPr>
            <w:tcW w:w="1843" w:type="dxa"/>
            <w:tcMar/>
          </w:tcPr>
          <w:p w:rsidRPr="00181922" w:rsidR="00B108FA" w:rsidRDefault="00B108FA" w14:paraId="7BA4DB48" w14:textId="55A82696">
            <w:r w:rsidR="64BD4464">
              <w:rPr/>
              <w:t>Aryanto</w:t>
            </w:r>
            <w:r w:rsidR="64BD4464">
              <w:rPr/>
              <w:t xml:space="preserve"> Nugroho</w:t>
            </w:r>
          </w:p>
        </w:tc>
        <w:tc>
          <w:tcPr>
            <w:tcW w:w="1842" w:type="dxa"/>
            <w:tcMar/>
          </w:tcPr>
          <w:p w:rsidRPr="00181922" w:rsidR="00B108FA" w:rsidRDefault="00B108FA" w14:paraId="7E7D620C" w14:textId="5F9F9F3D">
            <w:r w:rsidR="64BD4464">
              <w:rPr/>
              <w:t>10/22</w:t>
            </w:r>
          </w:p>
        </w:tc>
        <w:tc>
          <w:tcPr>
            <w:tcW w:w="2552" w:type="dxa"/>
            <w:tcMar/>
          </w:tcPr>
          <w:p w:rsidRPr="00181922" w:rsidR="00B108FA" w:rsidRDefault="00B108FA" w14:paraId="2B27612B" w14:textId="16AD32E4">
            <w:r w:rsidR="64BD4464">
              <w:rPr/>
              <w:t>New election representative members</w:t>
            </w:r>
          </w:p>
        </w:tc>
        <w:tc>
          <w:tcPr>
            <w:tcW w:w="1417" w:type="dxa"/>
            <w:tcMar/>
          </w:tcPr>
          <w:p w:rsidRPr="00181922" w:rsidR="00B108FA" w:rsidP="64BD4464" w:rsidRDefault="00B108FA" w14:paraId="20C77D5F" w14:textId="68928C1C">
            <w:pPr>
              <w:pStyle w:val="Normal"/>
              <w:rPr>
                <w:rFonts w:ascii="Calibri" w:hAnsi="Calibri" w:eastAsia="Calibri" w:cs="Calibri"/>
                <w:color w:val="000000" w:themeColor="text1" w:themeTint="FF" w:themeShade="FF"/>
              </w:rPr>
            </w:pPr>
            <w:r w:rsidRPr="64BD4464" w:rsidR="64BD4464">
              <w:rPr>
                <w:rFonts w:ascii="Calibri" w:hAnsi="Calibri" w:eastAsia="Calibri" w:cs="Calibri"/>
                <w:color w:val="000000" w:themeColor="text1" w:themeTint="FF" w:themeShade="FF"/>
              </w:rPr>
              <w:t xml:space="preserve">Astrid D. </w:t>
            </w:r>
            <w:r w:rsidRPr="64BD4464" w:rsidR="64BD4464">
              <w:rPr>
                <w:rFonts w:ascii="Calibri" w:hAnsi="Calibri" w:eastAsia="Calibri" w:cs="Calibri"/>
                <w:color w:val="000000" w:themeColor="text1" w:themeTint="FF" w:themeShade="FF"/>
              </w:rPr>
              <w:t>Meliala</w:t>
            </w:r>
            <w:r w:rsidRPr="64BD4464" w:rsidR="64BD4464">
              <w:rPr>
                <w:rFonts w:ascii="Calibri" w:hAnsi="Calibri" w:eastAsia="Calibri" w:cs="Calibri"/>
                <w:color w:val="000000" w:themeColor="text1" w:themeTint="FF" w:themeShade="FF"/>
              </w:rPr>
              <w:t>; Rocky Ramadani; Dwi Arie Santo</w:t>
            </w:r>
          </w:p>
        </w:tc>
      </w:tr>
    </w:tbl>
    <w:p w:rsidRPr="00181922" w:rsidR="00B108FA" w:rsidP="00B108FA" w:rsidRDefault="00B108FA" w14:paraId="1C1959C4" w14:textId="77777777"/>
    <w:p w:rsidRPr="00181922" w:rsidR="00B108FA" w:rsidP="00B108FA" w:rsidRDefault="00B108FA" w14:paraId="139565A9" w14:textId="77777777"/>
    <w:p w:rsidRPr="00181922" w:rsidR="00B108FA" w:rsidP="00B108FA" w:rsidRDefault="53E019CD" w14:paraId="6569BEE0" w14:textId="5BC0C03B">
      <w:pPr>
        <w:rPr>
          <w:b w:val="1"/>
          <w:bCs w:val="1"/>
        </w:rPr>
      </w:pPr>
      <w:r w:rsidRPr="64BD4464" w:rsidR="64BD4464">
        <w:rPr>
          <w:b w:val="1"/>
          <w:bCs w:val="1"/>
        </w:rPr>
        <w:t>3</w:t>
      </w:r>
      <w:r w:rsidRPr="64BD4464" w:rsidR="64BD4464">
        <w:rPr>
          <w:b w:val="1"/>
          <w:bCs w:val="1"/>
        </w:rPr>
        <w:t>.  MSG</w:t>
      </w:r>
      <w:r w:rsidRPr="64BD4464" w:rsidR="64BD4464">
        <w:rPr>
          <w:b w:val="1"/>
          <w:bCs w:val="1"/>
        </w:rPr>
        <w:t xml:space="preserve"> working groups and technical committees. If the MSG has </w:t>
      </w:r>
      <w:r w:rsidRPr="64BD4464" w:rsidR="64BD4464">
        <w:rPr>
          <w:b w:val="1"/>
          <w:bCs w:val="1"/>
        </w:rPr>
        <w:t>established</w:t>
      </w:r>
      <w:r w:rsidRPr="64BD4464" w:rsidR="64BD4464">
        <w:rPr>
          <w:b w:val="1"/>
          <w:bCs w:val="1"/>
        </w:rPr>
        <w:t xml:space="preserve"> working groups or committees, please </w:t>
      </w:r>
      <w:r w:rsidRPr="64BD4464" w:rsidR="64BD4464">
        <w:rPr>
          <w:b w:val="1"/>
          <w:bCs w:val="1"/>
        </w:rPr>
        <w:t>describe briefly</w:t>
      </w:r>
      <w:r w:rsidRPr="64BD4464" w:rsidR="64BD4464">
        <w:rPr>
          <w:b w:val="1"/>
          <w:bCs w:val="1"/>
        </w:rPr>
        <w:t xml:space="preserve"> their mandate and membership.</w:t>
      </w:r>
    </w:p>
    <w:tbl>
      <w:tblPr>
        <w:tblStyle w:val="TableGrid"/>
        <w:tblW w:w="0" w:type="auto"/>
        <w:tblLook w:val="04A0" w:firstRow="1" w:lastRow="0" w:firstColumn="1" w:lastColumn="0" w:noHBand="0" w:noVBand="1"/>
      </w:tblPr>
      <w:tblGrid>
        <w:gridCol w:w="9062"/>
      </w:tblGrid>
      <w:tr w:rsidRPr="00181922" w:rsidR="00B108FA" w:rsidTr="64BD4464" w14:paraId="2B883A1B" w14:textId="77777777">
        <w:tc>
          <w:tcPr>
            <w:tcW w:w="9062" w:type="dxa"/>
            <w:tcMar/>
          </w:tcPr>
          <w:p w:rsidRPr="00181922" w:rsidR="00B108FA" w:rsidP="53E019CD" w:rsidRDefault="53E019CD" w14:paraId="5BEEB50D" w14:textId="664D25D5">
            <w:pPr>
              <w:rPr>
                <w:b w:val="1"/>
                <w:bCs w:val="1"/>
              </w:rPr>
            </w:pPr>
            <w:r w:rsidRPr="64BD4464" w:rsidR="64BD4464">
              <w:rPr>
                <w:b w:val="1"/>
                <w:bCs w:val="1"/>
              </w:rPr>
              <w:t xml:space="preserve">MSG has </w:t>
            </w:r>
            <w:r w:rsidRPr="64BD4464" w:rsidR="64BD4464">
              <w:rPr>
                <w:b w:val="1"/>
                <w:bCs w:val="1"/>
              </w:rPr>
              <w:t>established</w:t>
            </w:r>
            <w:r w:rsidRPr="64BD4464" w:rsidR="64BD4464">
              <w:rPr>
                <w:b w:val="1"/>
                <w:bCs w:val="1"/>
              </w:rPr>
              <w:t xml:space="preserve"> ad hoc </w:t>
            </w:r>
            <w:r w:rsidRPr="64BD4464" w:rsidR="64BD4464">
              <w:rPr>
                <w:b w:val="1"/>
                <w:bCs w:val="1"/>
              </w:rPr>
              <w:t xml:space="preserve">organizing </w:t>
            </w:r>
            <w:r w:rsidRPr="64BD4464" w:rsidR="64BD4464">
              <w:rPr>
                <w:b w:val="1"/>
                <w:bCs w:val="1"/>
              </w:rPr>
              <w:t>commitees</w:t>
            </w:r>
            <w:r w:rsidRPr="64BD4464" w:rsidR="64BD4464">
              <w:rPr>
                <w:b w:val="1"/>
                <w:bCs w:val="1"/>
              </w:rPr>
              <w:t xml:space="preserve"> for specific issues, such as:</w:t>
            </w:r>
          </w:p>
          <w:p w:rsidRPr="00181922" w:rsidR="00B108FA" w:rsidP="64BD4464" w:rsidRDefault="53E019CD" w14:paraId="6786FEA4" w14:textId="61409E75">
            <w:pPr>
              <w:pStyle w:val="ListParagraph"/>
              <w:numPr>
                <w:ilvl w:val="0"/>
                <w:numId w:val="2"/>
              </w:numPr>
              <w:rPr>
                <w:rFonts w:eastAsia="Cambria" w:cs="Arial"/>
                <w:b w:val="1"/>
                <w:bCs w:val="1"/>
              </w:rPr>
            </w:pPr>
            <w:r w:rsidRPr="64BD4464" w:rsidR="64BD4464">
              <w:rPr>
                <w:rFonts w:eastAsia="Cambria" w:cs="Arial"/>
                <w:b w:val="1"/>
                <w:bCs w:val="1"/>
              </w:rPr>
              <w:t>Contract transparency</w:t>
            </w:r>
          </w:p>
          <w:p w:rsidRPr="00181922" w:rsidR="00B108FA" w:rsidP="64BD4464" w:rsidRDefault="53E019CD" w14:paraId="6CA1386B" w14:textId="09019864">
            <w:pPr>
              <w:pStyle w:val="ListParagraph"/>
              <w:numPr>
                <w:ilvl w:val="0"/>
                <w:numId w:val="2"/>
              </w:numPr>
              <w:rPr>
                <w:rFonts w:eastAsia="Cambria" w:cs="Arial"/>
                <w:b w:val="1"/>
                <w:bCs w:val="1"/>
              </w:rPr>
            </w:pPr>
            <w:r w:rsidRPr="64BD4464" w:rsidR="64BD4464">
              <w:rPr>
                <w:rFonts w:eastAsia="Cambria" w:cs="Arial"/>
                <w:b w:val="1"/>
                <w:bCs w:val="1"/>
              </w:rPr>
              <w:t>Beneficial ownership</w:t>
            </w:r>
          </w:p>
          <w:p w:rsidRPr="00181922" w:rsidR="00B108FA" w:rsidP="64BD4464" w:rsidRDefault="53E019CD" w14:paraId="335DC658" w14:textId="4B003313">
            <w:pPr>
              <w:pStyle w:val="ListParagraph"/>
              <w:numPr>
                <w:ilvl w:val="0"/>
                <w:numId w:val="2"/>
              </w:numPr>
              <w:rPr>
                <w:rFonts w:eastAsia="Cambria" w:cs="Arial"/>
                <w:b w:val="1"/>
                <w:bCs w:val="1"/>
              </w:rPr>
            </w:pPr>
            <w:r w:rsidRPr="64BD4464" w:rsidR="64BD4464">
              <w:rPr>
                <w:rFonts w:eastAsia="Cambria" w:cs="Arial"/>
                <w:b w:val="1"/>
                <w:bCs w:val="1"/>
              </w:rPr>
              <w:t>Gender role in extractive industries</w:t>
            </w:r>
          </w:p>
          <w:p w:rsidR="00B108FA" w:rsidP="64BD4464" w:rsidRDefault="53E019CD" w14:paraId="45799776" w14:textId="6983380D">
            <w:pPr>
              <w:pStyle w:val="ListParagraph"/>
              <w:numPr>
                <w:ilvl w:val="0"/>
                <w:numId w:val="2"/>
              </w:numPr>
              <w:rPr>
                <w:rFonts w:eastAsia="Cambria" w:cs="Arial"/>
                <w:b w:val="1"/>
                <w:bCs w:val="1"/>
              </w:rPr>
            </w:pPr>
            <w:r w:rsidRPr="64BD4464" w:rsidR="64BD4464">
              <w:rPr>
                <w:rFonts w:eastAsia="Cambria" w:cs="Arial"/>
                <w:b w:val="1"/>
                <w:bCs w:val="1"/>
              </w:rPr>
              <w:t>Anti-corruption</w:t>
            </w:r>
          </w:p>
          <w:p w:rsidRPr="00432E16" w:rsidR="00432E16" w:rsidP="64BD4464" w:rsidRDefault="00432E16" w14:paraId="4226200C" w14:textId="04B416B2">
            <w:pPr>
              <w:rPr>
                <w:b w:val="1"/>
                <w:bCs w:val="1"/>
              </w:rPr>
            </w:pPr>
            <w:r w:rsidRPr="64BD4464" w:rsidR="64BD4464">
              <w:rPr>
                <w:b w:val="1"/>
                <w:bCs w:val="1"/>
              </w:rPr>
              <w:t xml:space="preserve">These </w:t>
            </w:r>
            <w:r w:rsidRPr="64BD4464" w:rsidR="64BD4464">
              <w:rPr>
                <w:b w:val="1"/>
                <w:bCs w:val="1"/>
              </w:rPr>
              <w:t>commitees</w:t>
            </w:r>
            <w:r w:rsidRPr="64BD4464" w:rsidR="64BD4464">
              <w:rPr>
                <w:b w:val="1"/>
                <w:bCs w:val="1"/>
              </w:rPr>
              <w:t xml:space="preserve"> are </w:t>
            </w:r>
            <w:r w:rsidRPr="64BD4464" w:rsidR="64BD4464">
              <w:rPr>
                <w:b w:val="1"/>
                <w:bCs w:val="1"/>
              </w:rPr>
              <w:t>established</w:t>
            </w:r>
            <w:r w:rsidRPr="64BD4464" w:rsidR="64BD4464">
              <w:rPr>
                <w:b w:val="1"/>
                <w:bCs w:val="1"/>
              </w:rPr>
              <w:t xml:space="preserve"> for the purpose of organizing events, so the </w:t>
            </w:r>
            <w:r w:rsidRPr="64BD4464" w:rsidR="64BD4464">
              <w:rPr>
                <w:b w:val="1"/>
                <w:bCs w:val="1"/>
              </w:rPr>
              <w:t>mandate</w:t>
            </w:r>
            <w:r w:rsidRPr="64BD4464" w:rsidR="64BD4464">
              <w:rPr>
                <w:b w:val="1"/>
                <w:bCs w:val="1"/>
              </w:rPr>
              <w:t xml:space="preserve"> </w:t>
            </w:r>
            <w:r w:rsidRPr="64BD4464" w:rsidR="64BD4464">
              <w:rPr>
                <w:b w:val="1"/>
                <w:bCs w:val="1"/>
              </w:rPr>
              <w:t>are</w:t>
            </w:r>
            <w:r w:rsidRPr="64BD4464" w:rsidR="64BD4464">
              <w:rPr>
                <w:b w:val="1"/>
                <w:bCs w:val="1"/>
              </w:rPr>
              <w:t xml:space="preserve"> just for the preparation and execution of the </w:t>
            </w:r>
            <w:r w:rsidRPr="64BD4464" w:rsidR="64BD4464">
              <w:rPr>
                <w:b w:val="1"/>
                <w:bCs w:val="1"/>
              </w:rPr>
              <w:t>event, and</w:t>
            </w:r>
            <w:r w:rsidRPr="64BD4464" w:rsidR="64BD4464">
              <w:rPr>
                <w:b w:val="1"/>
                <w:bCs w:val="1"/>
              </w:rPr>
              <w:t xml:space="preserve"> will end once the event is finished.</w:t>
            </w:r>
          </w:p>
          <w:p w:rsidRPr="00181922" w:rsidR="00B108FA" w:rsidP="53E019CD" w:rsidRDefault="00B108FA" w14:paraId="24CC7B98" w14:textId="24F76EFA"/>
          <w:p w:rsidRPr="00181922" w:rsidR="00B108FA" w:rsidRDefault="00B108FA" w14:paraId="53AE3AB4" w14:textId="77777777"/>
          <w:p w:rsidRPr="00181922" w:rsidR="00B108FA" w:rsidRDefault="00B108FA" w14:paraId="5E0EE5FA" w14:textId="77777777"/>
          <w:p w:rsidRPr="00181922" w:rsidR="00B108FA" w:rsidRDefault="00B108FA" w14:paraId="7C9998CF" w14:textId="77777777"/>
        </w:tc>
      </w:tr>
    </w:tbl>
    <w:p w:rsidRPr="00181922" w:rsidR="00B108FA" w:rsidP="00B108FA" w:rsidRDefault="00B108FA" w14:paraId="77E37A6C" w14:textId="77777777"/>
    <w:p w:rsidRPr="00181922" w:rsidR="00B108FA" w:rsidP="00B108FA" w:rsidRDefault="00B108FA" w14:paraId="634A2CD4" w14:textId="6EB171CC">
      <w:pPr>
        <w:pStyle w:val="Heading2"/>
      </w:pPr>
      <w:bookmarkStart w:name="_Toc57974731" w:id="3"/>
      <w:r w:rsidR="64BD4464">
        <w:rPr/>
        <w:t>MSG Terms of Reference and practices</w:t>
      </w:r>
      <w:bookmarkEnd w:id="3"/>
    </w:p>
    <w:p w:rsidRPr="00181922" w:rsidR="00B108FA" w:rsidP="00B108FA" w:rsidRDefault="53E019CD" w14:paraId="2FA6A8CB" w14:textId="77777777">
      <w:pPr>
        <w:rPr>
          <w:b w:val="1"/>
          <w:bCs w:val="1"/>
        </w:rPr>
      </w:pPr>
      <w:r w:rsidRPr="64BD4464" w:rsidR="64BD4464">
        <w:rPr>
          <w:b w:val="1"/>
          <w:bCs w:val="1"/>
        </w:rPr>
        <w:t xml:space="preserve">4. Link(s) to publicly available MSG Terms of Reference and/or other documents </w:t>
      </w:r>
      <w:r w:rsidRPr="64BD4464" w:rsidR="64BD4464">
        <w:rPr>
          <w:b w:val="1"/>
          <w:bCs w:val="1"/>
        </w:rPr>
        <w:t>containing</w:t>
      </w:r>
      <w:r w:rsidRPr="64BD4464" w:rsidR="64BD4464">
        <w:rPr>
          <w:b w:val="1"/>
          <w:bCs w:val="1"/>
        </w:rPr>
        <w:t xml:space="preserve"> the provisions of Requirement 1.4.b. </w:t>
      </w:r>
    </w:p>
    <w:tbl>
      <w:tblPr>
        <w:tblStyle w:val="TableGrid"/>
        <w:tblW w:w="0" w:type="auto"/>
        <w:tblLook w:val="04A0" w:firstRow="1" w:lastRow="0" w:firstColumn="1" w:lastColumn="0" w:noHBand="0" w:noVBand="1"/>
      </w:tblPr>
      <w:tblGrid>
        <w:gridCol w:w="9062"/>
      </w:tblGrid>
      <w:tr w:rsidRPr="00181922" w:rsidR="00B108FA" w:rsidTr="64BD4464" w14:paraId="4A78C259" w14:textId="77777777">
        <w:tc>
          <w:tcPr>
            <w:tcW w:w="9062" w:type="dxa"/>
            <w:tcMar/>
          </w:tcPr>
          <w:p w:rsidRPr="00181922" w:rsidR="00B108FA" w:rsidP="64BD4464" w:rsidRDefault="53E019CD" w14:paraId="4461D824" w14:textId="048CDE29">
            <w:pPr>
              <w:rPr>
                <w:rFonts w:ascii="Franklin Gothic" w:hAnsi="Franklin Gothic" w:eastAsia="Franklin Gothic" w:cs="Franklin Gothic"/>
              </w:rPr>
            </w:pPr>
            <w:r w:rsidRPr="64BD4464" w:rsidR="64BD4464">
              <w:rPr>
                <w:rFonts w:ascii="Franklin Gothic" w:hAnsi="Franklin Gothic" w:eastAsia="Franklin Gothic" w:cs="Franklin Gothic"/>
              </w:rPr>
              <w:t xml:space="preserve">Ministerial Decree No. </w:t>
            </w:r>
            <w:r w:rsidRPr="64BD4464" w:rsidR="64BD4464">
              <w:rPr>
                <w:rFonts w:ascii="Franklin Gothic" w:hAnsi="Franklin Gothic" w:eastAsia="Franklin Gothic" w:cs="Franklin Gothic"/>
                <w:color w:val="333333"/>
              </w:rPr>
              <w:t xml:space="preserve">122.K/HK.02/MEM.S/2021 on Transparency of Government and Local Government Revenue from Extractive industries amended by Ministerial Decree 164.K/HK.02/MEM.S/2021: </w:t>
            </w:r>
            <w:hyperlink r:id="R29de20f41cea4fe3">
              <w:r w:rsidRPr="64BD4464" w:rsidR="64BD4464">
                <w:rPr>
                  <w:rStyle w:val="Hyperlink"/>
                  <w:rFonts w:ascii="Franklin Gothic" w:hAnsi="Franklin Gothic" w:eastAsia="Franklin Gothic" w:cs="Franklin Gothic"/>
                </w:rPr>
                <w:t>https://eiti.esdm.go.id/kepmen-pelaksanaan-transparansi-pendapatan-negara-dan-pendapatan-daerah-yang-diperoleh-dari-industri-ekstraktif/</w:t>
              </w:r>
            </w:hyperlink>
            <w:r w:rsidRPr="64BD4464" w:rsidR="64BD4464">
              <w:rPr>
                <w:rFonts w:ascii="Franklin Gothic" w:hAnsi="Franklin Gothic" w:eastAsia="Franklin Gothic" w:cs="Franklin Gothic"/>
              </w:rPr>
              <w:t xml:space="preserve"> </w:t>
            </w:r>
          </w:p>
          <w:p w:rsidRPr="00181922" w:rsidR="00B108FA" w:rsidP="68F4AC07" w:rsidRDefault="53E019CD" w14:paraId="27A63D2D" w14:textId="79A08AFE">
            <w:r w:rsidR="64BD4464">
              <w:rPr/>
              <w:t xml:space="preserve">Handbook and SOP of MSG Forum: </w:t>
            </w:r>
            <w:hyperlink r:id="R24d1703c26ee4014">
              <w:r w:rsidRPr="64BD4464" w:rsidR="64BD4464">
                <w:rPr>
                  <w:rStyle w:val="Hyperlink"/>
                  <w:rFonts w:eastAsia="Franklin Gothic Book" w:cs="Franklin Gothic Book"/>
                </w:rPr>
                <w:t>https://eiti.esdm.go.id/handbook-dan-sop-forum-msg-eiti-indonesia/</w:t>
              </w:r>
            </w:hyperlink>
          </w:p>
          <w:p w:rsidR="68F4AC07" w:rsidP="64BD4464" w:rsidRDefault="53E019CD" w14:paraId="387C09F0" w14:textId="376EF705">
            <w:pPr>
              <w:rPr>
                <w:rFonts w:eastAsia="Franklin Gothic Book" w:cs="Franklin Gothic Book"/>
              </w:rPr>
            </w:pPr>
            <w:r w:rsidRPr="64BD4464" w:rsidR="64BD4464">
              <w:rPr>
                <w:rFonts w:eastAsia="Franklin Gothic Book" w:cs="Franklin Gothic Book"/>
              </w:rPr>
              <w:t xml:space="preserve">EITI Indonesia Communication Strategy: </w:t>
            </w:r>
            <w:hyperlink r:id="R50e2791645c04e30">
              <w:r w:rsidRPr="64BD4464" w:rsidR="64BD4464">
                <w:rPr>
                  <w:rStyle w:val="Hyperlink"/>
                  <w:rFonts w:eastAsia="Franklin Gothic Book" w:cs="Franklin Gothic Book"/>
                </w:rPr>
                <w:t>https://eiti.esdm.go.id/strategi-komunikasi-eiti-indonesia/</w:t>
              </w:r>
            </w:hyperlink>
          </w:p>
          <w:p w:rsidR="53E019CD" w:rsidP="64BD4464" w:rsidRDefault="53E019CD" w14:paraId="045C1354" w14:textId="273165CF">
            <w:pPr>
              <w:rPr>
                <w:rFonts w:eastAsia="Franklin Gothic Book" w:cs="Franklin Gothic Book"/>
              </w:rPr>
            </w:pPr>
          </w:p>
          <w:p w:rsidR="68F4AC07" w:rsidP="64BD4464" w:rsidRDefault="68F4AC07" w14:paraId="4A606219" w14:textId="2F1D1C5F">
            <w:pPr>
              <w:rPr>
                <w:rFonts w:eastAsia="Franklin Gothic Book" w:cs="Franklin Gothic Book"/>
              </w:rPr>
            </w:pPr>
          </w:p>
          <w:p w:rsidRPr="00181922" w:rsidR="00B108FA" w:rsidRDefault="00B108FA" w14:paraId="2F85C17D" w14:textId="77777777"/>
          <w:p w:rsidRPr="00181922" w:rsidR="00B108FA" w:rsidRDefault="00B108FA" w14:paraId="395C9F98" w14:textId="77777777"/>
          <w:p w:rsidRPr="00181922" w:rsidR="00B108FA" w:rsidRDefault="00B108FA" w14:paraId="31635320" w14:textId="77777777"/>
        </w:tc>
      </w:tr>
    </w:tbl>
    <w:p w:rsidRPr="00181922" w:rsidR="00B108FA" w:rsidP="00B108FA" w:rsidRDefault="00B108FA" w14:paraId="2AD32C53" w14:textId="77777777"/>
    <w:p w:rsidRPr="00181922" w:rsidR="00B108FA" w:rsidP="00B108FA" w:rsidRDefault="68F4AC07" w14:paraId="071CE68E" w14:textId="73329973">
      <w:pPr>
        <w:rPr>
          <w:b w:val="1"/>
          <w:bCs w:val="1"/>
        </w:rPr>
      </w:pPr>
      <w:r w:rsidRPr="64BD4464" w:rsidR="64BD4464">
        <w:rPr>
          <w:b w:val="1"/>
          <w:bCs w:val="1"/>
        </w:rPr>
        <w:t xml:space="preserve">5. Date of MSG approval of its latest Terms of Reference or similar document </w:t>
      </w:r>
      <w:r w:rsidRPr="64BD4464" w:rsidR="64BD4464">
        <w:rPr>
          <w:b w:val="1"/>
          <w:bCs w:val="1"/>
        </w:rPr>
        <w:t>containing</w:t>
      </w:r>
      <w:r w:rsidRPr="64BD4464" w:rsidR="64BD4464">
        <w:rPr>
          <w:b w:val="1"/>
          <w:bCs w:val="1"/>
        </w:rPr>
        <w:t xml:space="preserve"> the provisions under EITI Requirement 1.4.b.</w:t>
      </w:r>
    </w:p>
    <w:tbl>
      <w:tblPr>
        <w:tblStyle w:val="TableGrid"/>
        <w:tblW w:w="0" w:type="auto"/>
        <w:tblLook w:val="04A0" w:firstRow="1" w:lastRow="0" w:firstColumn="1" w:lastColumn="0" w:noHBand="0" w:noVBand="1"/>
      </w:tblPr>
      <w:tblGrid>
        <w:gridCol w:w="9062"/>
      </w:tblGrid>
      <w:tr w:rsidRPr="00181922" w:rsidR="00B108FA" w:rsidTr="64BD4464" w14:paraId="00414EE2" w14:textId="77777777">
        <w:tc>
          <w:tcPr>
            <w:tcW w:w="9062" w:type="dxa"/>
            <w:tcMar/>
          </w:tcPr>
          <w:p w:rsidRPr="00181922" w:rsidR="00B108FA" w:rsidP="64BD4464" w:rsidRDefault="00000000" w14:paraId="7AC58A08" w14:textId="2FBCF14B">
            <w:pPr>
              <w:rPr>
                <w:rFonts w:ascii="Franklin Gothic" w:hAnsi="Franklin Gothic" w:eastAsia="Franklin Gothic" w:cs="Franklin Gothic"/>
              </w:rPr>
            </w:pPr>
            <w:hyperlink r:id="Rf372f6b715294735">
              <w:r w:rsidRPr="64BD4464" w:rsidR="64BD4464">
                <w:rPr>
                  <w:rStyle w:val="Hyperlink"/>
                </w:rPr>
                <w:t xml:space="preserve">Ministerial Decree No. </w:t>
              </w:r>
              <w:r w:rsidRPr="64BD4464" w:rsidR="64BD4464">
                <w:rPr>
                  <w:rStyle w:val="Hyperlink"/>
                  <w:rFonts w:ascii="Franklin Gothic" w:hAnsi="Franklin Gothic" w:eastAsia="Franklin Gothic" w:cs="Franklin Gothic"/>
                </w:rPr>
                <w:t>164.K/HK.02/MEM.S/2021</w:t>
              </w:r>
            </w:hyperlink>
            <w:r w:rsidRPr="64BD4464" w:rsidR="64BD4464">
              <w:rPr>
                <w:rFonts w:ascii="Franklin Gothic" w:hAnsi="Franklin Gothic" w:eastAsia="Franklin Gothic" w:cs="Franklin Gothic"/>
                <w:color w:val="333333"/>
              </w:rPr>
              <w:t xml:space="preserve">: August 2021 </w:t>
            </w:r>
          </w:p>
          <w:p w:rsidR="68F4AC07" w:rsidP="64BD4464" w:rsidRDefault="00000000" w14:paraId="39A91CC4" w14:textId="348994AA">
            <w:pPr>
              <w:rPr>
                <w:rFonts w:ascii="Franklin Gothic" w:hAnsi="Franklin Gothic" w:eastAsia="Franklin Gothic" w:cs="Franklin Gothic"/>
                <w:color w:val="333333"/>
              </w:rPr>
            </w:pPr>
            <w:hyperlink r:id="R9142f1ecd9fb4880">
              <w:r w:rsidRPr="64BD4464" w:rsidR="64BD4464">
                <w:rPr>
                  <w:rStyle w:val="Hyperlink"/>
                  <w:rFonts w:ascii="Franklin Gothic" w:hAnsi="Franklin Gothic" w:eastAsia="Franklin Gothic" w:cs="Franklin Gothic"/>
                </w:rPr>
                <w:t>SOP and Communication Strategy of MSG Forum</w:t>
              </w:r>
            </w:hyperlink>
            <w:r w:rsidRPr="64BD4464" w:rsidR="64BD4464">
              <w:rPr>
                <w:rFonts w:ascii="Franklin Gothic" w:hAnsi="Franklin Gothic" w:eastAsia="Franklin Gothic" w:cs="Franklin Gothic"/>
                <w:color w:val="333333"/>
              </w:rPr>
              <w:t>: November 2022</w:t>
            </w:r>
          </w:p>
          <w:p w:rsidRPr="00181922" w:rsidR="00B108FA" w:rsidRDefault="00B108FA" w14:paraId="074D5ACF" w14:textId="77777777"/>
          <w:p w:rsidRPr="00181922" w:rsidR="00B108FA" w:rsidRDefault="00B108FA" w14:paraId="3DA15B17" w14:textId="77777777"/>
          <w:p w:rsidRPr="00181922" w:rsidR="00B108FA" w:rsidRDefault="00B108FA" w14:paraId="72305B6B" w14:textId="77777777"/>
          <w:p w:rsidRPr="00181922" w:rsidR="00B108FA" w:rsidRDefault="00B108FA" w14:paraId="442FFE73" w14:textId="77777777"/>
        </w:tc>
      </w:tr>
    </w:tbl>
    <w:p w:rsidR="53E019CD" w:rsidRDefault="53E019CD" w14:paraId="2C8397CE" w14:textId="125D94AF">
      <w:r>
        <w:br w:type="page"/>
      </w:r>
    </w:p>
    <w:p w:rsidRPr="00181922" w:rsidR="00B108FA" w:rsidP="64BD4464" w:rsidRDefault="00B108FA" w14:paraId="7FE8D083" w14:textId="77777777">
      <w:pPr>
        <w:rPr>
          <w:b w:val="1"/>
          <w:bCs w:val="1"/>
          <w:i w:val="1"/>
          <w:iCs w:val="1"/>
        </w:rPr>
      </w:pPr>
      <w:r w:rsidRPr="64BD4464" w:rsidR="64BD4464">
        <w:rPr>
          <w:b w:val="1"/>
          <w:bCs w:val="1"/>
        </w:rPr>
        <w:t>6. MSG’s policies and practices. Please fill out the table below.</w:t>
      </w:r>
    </w:p>
    <w:tbl>
      <w:tblPr>
        <w:tblStyle w:val="TableGrid"/>
        <w:tblpPr w:leftFromText="180" w:rightFromText="180" w:vertAnchor="page" w:horzAnchor="margin" w:tblpY="1399"/>
        <w:tblW w:w="0" w:type="auto"/>
        <w:tblLook w:val="04A0" w:firstRow="1" w:lastRow="0" w:firstColumn="1" w:lastColumn="0" w:noHBand="0" w:noVBand="1"/>
      </w:tblPr>
      <w:tblGrid>
        <w:gridCol w:w="2774"/>
        <w:gridCol w:w="3212"/>
        <w:gridCol w:w="3076"/>
      </w:tblGrid>
      <w:tr w:rsidRPr="00181922" w:rsidR="00B108FA" w:rsidTr="64BD4464" w14:paraId="4FA58F48" w14:textId="77777777">
        <w:tc>
          <w:tcPr>
            <w:tcW w:w="9062" w:type="dxa"/>
            <w:gridSpan w:val="3"/>
            <w:shd w:val="clear" w:color="auto" w:fill="E7E6E6" w:themeFill="background2"/>
            <w:tcMar/>
          </w:tcPr>
          <w:p w:rsidRPr="00181922" w:rsidR="00B108FA" w:rsidRDefault="00B108FA" w14:paraId="2194419B" w14:textId="77777777">
            <w:pPr>
              <w:rPr>
                <w:b w:val="1"/>
                <w:bCs w:val="1"/>
              </w:rPr>
            </w:pPr>
            <w:r w:rsidRPr="64BD4464" w:rsidR="64BD4464">
              <w:rPr>
                <w:b w:val="1"/>
                <w:bCs w:val="1"/>
              </w:rPr>
              <w:t>Elements of MSG Terms of Reference (1.4.b)</w:t>
            </w:r>
          </w:p>
        </w:tc>
      </w:tr>
      <w:tr w:rsidRPr="00181922" w:rsidR="00B108FA" w:rsidTr="64BD4464" w14:paraId="64A3F5EF" w14:textId="77777777">
        <w:tc>
          <w:tcPr>
            <w:tcW w:w="3113" w:type="dxa"/>
            <w:tcMar/>
          </w:tcPr>
          <w:p w:rsidRPr="00181922" w:rsidR="00B108FA" w:rsidP="64BD4464" w:rsidRDefault="53E019CD" w14:paraId="0B24FA0A" w14:textId="3DA6AF41">
            <w:pPr>
              <w:rPr>
                <w:rFonts w:ascii="Franklin Gothic" w:hAnsi="Franklin Gothic" w:eastAsia="Franklin Gothic" w:cs="Franklin Gothic"/>
              </w:rPr>
            </w:pPr>
            <w:r w:rsidR="64BD4464">
              <w:rPr/>
              <w:t xml:space="preserve">Ministerial Decree No. </w:t>
            </w:r>
            <w:r w:rsidRPr="64BD4464" w:rsidR="64BD4464">
              <w:rPr>
                <w:rFonts w:ascii="Franklin Gothic" w:hAnsi="Franklin Gothic" w:eastAsia="Franklin Gothic" w:cs="Franklin Gothic"/>
                <w:color w:val="333333"/>
              </w:rPr>
              <w:t xml:space="preserve">122.K/HK.02/MEM.S/2021 </w:t>
            </w:r>
            <w:r w:rsidRPr="64BD4464" w:rsidR="64BD4464">
              <w:rPr>
                <w:rFonts w:ascii="Franklin Gothic" w:hAnsi="Franklin Gothic" w:eastAsia="Franklin Gothic" w:cs="Franklin Gothic"/>
                <w:color w:val="333333"/>
              </w:rPr>
              <w:t>ammended</w:t>
            </w:r>
            <w:r w:rsidRPr="64BD4464" w:rsidR="64BD4464">
              <w:rPr>
                <w:rFonts w:ascii="Franklin Gothic" w:hAnsi="Franklin Gothic" w:eastAsia="Franklin Gothic" w:cs="Franklin Gothic"/>
                <w:color w:val="333333"/>
              </w:rPr>
              <w:t xml:space="preserve"> by 164.K/HK.02/MEM.S/2021</w:t>
            </w:r>
          </w:p>
          <w:p w:rsidRPr="00181922" w:rsidR="00B108FA" w:rsidP="53E019CD" w:rsidRDefault="00B108FA" w14:paraId="1D768AEF" w14:textId="598188F0"/>
        </w:tc>
        <w:tc>
          <w:tcPr>
            <w:tcW w:w="3119" w:type="dxa"/>
            <w:tcMar/>
          </w:tcPr>
          <w:p w:rsidRPr="00181922" w:rsidR="00B108FA" w:rsidP="53E019CD" w:rsidRDefault="53E019CD" w14:paraId="67BCBB21" w14:textId="374840D7">
            <w:pPr>
              <w:spacing w:line="259" w:lineRule="auto"/>
            </w:pPr>
            <w:r w:rsidRPr="53E019CD">
              <w:rPr>
                <w:b/>
                <w:bCs/>
                <w:i/>
                <w:iCs/>
              </w:rPr>
              <w:t xml:space="preserve">EITI Indonesia Secretariat official website </w:t>
            </w:r>
          </w:p>
        </w:tc>
        <w:tc>
          <w:tcPr>
            <w:tcW w:w="2830" w:type="dxa"/>
            <w:tcMar/>
          </w:tcPr>
          <w:p w:rsidRPr="00181922" w:rsidR="00B108FA" w:rsidP="64BD4464" w:rsidRDefault="53E019CD" w14:paraId="033CD1F5" w14:textId="7DC8B504">
            <w:pPr>
              <w:rPr>
                <w:b w:val="1"/>
                <w:bCs w:val="1"/>
                <w:i w:val="1"/>
                <w:iCs w:val="1"/>
              </w:rPr>
            </w:pPr>
            <w:r w:rsidRPr="64BD4464" w:rsidR="64BD4464">
              <w:rPr>
                <w:b w:val="1"/>
                <w:bCs w:val="1"/>
                <w:i w:val="1"/>
                <w:iCs w:val="1"/>
              </w:rPr>
              <w:t xml:space="preserve">As mentioned in the context description above, there was a </w:t>
            </w:r>
            <w:r w:rsidRPr="64BD4464" w:rsidR="64BD4464">
              <w:rPr>
                <w:b w:val="1"/>
                <w:bCs w:val="1"/>
                <w:i w:val="1"/>
                <w:iCs w:val="1"/>
              </w:rPr>
              <w:t>significant change</w:t>
            </w:r>
            <w:r w:rsidRPr="64BD4464" w:rsidR="64BD4464">
              <w:rPr>
                <w:b w:val="1"/>
                <w:bCs w:val="1"/>
                <w:i w:val="1"/>
                <w:iCs w:val="1"/>
              </w:rPr>
              <w:t xml:space="preserve"> happened in the implementation of EITI in Indonesia in 2020. Before 2020, EITI implementation adheres to Presidential Decree No. 26/2010. The 2021 ministerial decree replaced the 2010 decree. Regarding the implementation, some discrepancies between the TOR and the practice:</w:t>
            </w:r>
          </w:p>
          <w:p w:rsidRPr="00181922" w:rsidR="00B108FA" w:rsidP="64BD4464" w:rsidRDefault="53E019CD" w14:paraId="4E63C5B1" w14:textId="06E23D10">
            <w:pPr>
              <w:rPr>
                <w:b w:val="1"/>
                <w:bCs w:val="1"/>
                <w:i w:val="1"/>
                <w:iCs w:val="1"/>
              </w:rPr>
            </w:pPr>
            <w:r w:rsidRPr="64BD4464" w:rsidR="64BD4464">
              <w:rPr>
                <w:b w:val="1"/>
                <w:bCs w:val="1"/>
                <w:i w:val="1"/>
                <w:iCs w:val="1"/>
              </w:rPr>
              <w:t xml:space="preserve">Annex II: Mechanism on producing and publishing the reconciled report...referred to Global Transparency Standard that data should be </w:t>
            </w:r>
            <w:r w:rsidRPr="64BD4464" w:rsidR="64BD4464">
              <w:rPr>
                <w:b w:val="1"/>
                <w:bCs w:val="1"/>
                <w:i w:val="1"/>
                <w:iCs w:val="1"/>
              </w:rPr>
              <w:t>timely</w:t>
            </w:r>
            <w:r w:rsidRPr="64BD4464" w:rsidR="64BD4464">
              <w:rPr>
                <w:b w:val="1"/>
                <w:bCs w:val="1"/>
                <w:i w:val="1"/>
                <w:iCs w:val="1"/>
              </w:rPr>
              <w:t xml:space="preserve"> and disaggregated. Currently in the report, not all data reported follows these two principles</w:t>
            </w:r>
            <w:r w:rsidRPr="64BD4464" w:rsidR="64BD4464">
              <w:rPr>
                <w:b w:val="1"/>
                <w:bCs w:val="1"/>
                <w:i w:val="1"/>
                <w:iCs w:val="1"/>
              </w:rPr>
              <w:t xml:space="preserve">.  </w:t>
            </w:r>
            <w:r w:rsidRPr="64BD4464" w:rsidR="64BD4464">
              <w:rPr>
                <w:b w:val="1"/>
                <w:bCs w:val="1"/>
                <w:i w:val="1"/>
                <w:iCs w:val="1"/>
              </w:rPr>
              <w:t xml:space="preserve">  </w:t>
            </w:r>
          </w:p>
        </w:tc>
      </w:tr>
      <w:tr w:rsidRPr="00181922" w:rsidR="00B108FA" w:rsidTr="64BD4464" w14:paraId="130AEF25" w14:textId="77777777">
        <w:tc>
          <w:tcPr>
            <w:tcW w:w="9062" w:type="dxa"/>
            <w:gridSpan w:val="3"/>
            <w:shd w:val="clear" w:color="auto" w:fill="E7E6E6" w:themeFill="background2"/>
            <w:tcMar/>
          </w:tcPr>
          <w:p w:rsidRPr="00181922" w:rsidR="00B108FA" w:rsidRDefault="00B108FA" w14:paraId="011EBB7A" w14:textId="77777777">
            <w:r w:rsidRPr="00181922">
              <w:rPr>
                <w:rStyle w:val="Strong"/>
              </w:rPr>
              <w:t xml:space="preserve">The role, </w:t>
            </w:r>
            <w:proofErr w:type="gramStart"/>
            <w:r w:rsidRPr="00181922">
              <w:rPr>
                <w:rStyle w:val="Strong"/>
              </w:rPr>
              <w:t>responsibilities</w:t>
            </w:r>
            <w:proofErr w:type="gramEnd"/>
            <w:r w:rsidRPr="00181922">
              <w:rPr>
                <w:rStyle w:val="Strong"/>
              </w:rPr>
              <w:t xml:space="preserve"> and rights of the MSG</w:t>
            </w:r>
          </w:p>
        </w:tc>
      </w:tr>
      <w:tr w:rsidRPr="00181922" w:rsidR="00B108FA" w:rsidTr="64BD4464" w14:paraId="0FDF5CE7" w14:textId="77777777">
        <w:trPr>
          <w:trHeight w:val="1094"/>
        </w:trPr>
        <w:tc>
          <w:tcPr>
            <w:tcW w:w="3113" w:type="dxa"/>
            <w:tcMar/>
          </w:tcPr>
          <w:p w:rsidRPr="00181922" w:rsidR="00B108FA" w:rsidRDefault="00B108FA" w14:paraId="25851E49" w14:textId="77777777">
            <w:r w:rsidRPr="00181922">
              <w:t>Definition of the role, responsibilities and rights of the MSG and its members.</w:t>
            </w:r>
          </w:p>
        </w:tc>
        <w:tc>
          <w:tcPr>
            <w:tcW w:w="3119" w:type="dxa"/>
            <w:tcMar/>
          </w:tcPr>
          <w:p w:rsidRPr="00181922" w:rsidR="00B108FA" w:rsidP="64BD4464" w:rsidRDefault="53E019CD" w14:paraId="7EE78C34" w14:textId="4D145D02">
            <w:pPr>
              <w:rPr>
                <w:i w:val="1"/>
                <w:iCs w:val="1"/>
              </w:rPr>
            </w:pPr>
            <w:r w:rsidRPr="64BD4464" w:rsidR="64BD4464">
              <w:rPr>
                <w:i w:val="1"/>
                <w:iCs w:val="1"/>
              </w:rPr>
              <w:t>Ministry Decree No. 122.K_HK.02-MEM.S-2021 Article 3 explain the role of members of MSG</w:t>
            </w:r>
          </w:p>
        </w:tc>
        <w:tc>
          <w:tcPr>
            <w:tcW w:w="2830" w:type="dxa"/>
            <w:tcMar/>
          </w:tcPr>
          <w:p w:rsidRPr="00181922" w:rsidR="00B108FA" w:rsidP="64BD4464" w:rsidRDefault="53E019CD" w14:paraId="13FA997F" w14:textId="20C8F52E">
            <w:pPr>
              <w:rPr>
                <w:i w:val="1"/>
                <w:iCs w:val="1"/>
              </w:rPr>
            </w:pPr>
            <w:r w:rsidRPr="64BD4464" w:rsidR="64BD4464">
              <w:rPr>
                <w:i w:val="1"/>
                <w:iCs w:val="1"/>
              </w:rPr>
              <w:t>Yes, they are all respected.</w:t>
            </w:r>
          </w:p>
        </w:tc>
      </w:tr>
      <w:tr w:rsidRPr="00181922" w:rsidR="00B108FA" w:rsidTr="64BD4464" w14:paraId="1785BF03" w14:textId="77777777">
        <w:tc>
          <w:tcPr>
            <w:tcW w:w="3113" w:type="dxa"/>
            <w:tcMar/>
          </w:tcPr>
          <w:p w:rsidRPr="00181922" w:rsidR="00B108FA" w:rsidP="64BD4464" w:rsidRDefault="68F4AC07" w14:paraId="06FBD380" w14:textId="77777777">
            <w:pPr/>
            <w:r w:rsidR="64BD4464">
              <w:rPr/>
              <w:t>Adherence to the EITI Association code of conduct, including addressing conflicts of interest.</w:t>
            </w:r>
          </w:p>
          <w:p w:rsidRPr="00181922" w:rsidR="00B108FA" w:rsidP="64BD4464" w:rsidRDefault="00B108FA" w14:paraId="05ED9737" w14:textId="77777777">
            <w:pPr/>
          </w:p>
        </w:tc>
        <w:tc>
          <w:tcPr>
            <w:tcW w:w="3119" w:type="dxa"/>
            <w:tcMar/>
          </w:tcPr>
          <w:p w:rsidRPr="00181922" w:rsidR="00B108FA" w:rsidP="64BD4464" w:rsidRDefault="00B108FA" w14:paraId="06CED7ED" w14:textId="77777777">
            <w:pPr/>
          </w:p>
        </w:tc>
        <w:tc>
          <w:tcPr>
            <w:tcW w:w="2830" w:type="dxa"/>
            <w:tcMar/>
          </w:tcPr>
          <w:p w:rsidRPr="00181922" w:rsidR="00B108FA" w:rsidP="64BD4464" w:rsidRDefault="53E019CD" w14:paraId="28E2D57B" w14:textId="54E56DB5">
            <w:pPr>
              <w:rPr>
                <w:i w:val="1"/>
                <w:iCs w:val="1"/>
              </w:rPr>
            </w:pPr>
            <w:r w:rsidRPr="64BD4464" w:rsidR="64BD4464">
              <w:rPr>
                <w:i w:val="1"/>
                <w:iCs w:val="1"/>
              </w:rPr>
              <w:t xml:space="preserve">[Has the code of conduct been adhered to in practice? If conflicts of interest have </w:t>
            </w:r>
            <w:r w:rsidRPr="64BD4464" w:rsidR="64BD4464">
              <w:rPr>
                <w:i w:val="1"/>
                <w:iCs w:val="1"/>
              </w:rPr>
              <w:t>emerged</w:t>
            </w:r>
            <w:r w:rsidRPr="64BD4464" w:rsidR="64BD4464">
              <w:rPr>
                <w:i w:val="1"/>
                <w:iCs w:val="1"/>
              </w:rPr>
              <w:t>, how have these been addressed?]</w:t>
            </w:r>
          </w:p>
          <w:p w:rsidRPr="00181922" w:rsidR="00B108FA" w:rsidP="64BD4464" w:rsidRDefault="53E019CD" w14:paraId="483E4264" w14:textId="6AEB41B6">
            <w:pPr>
              <w:rPr>
                <w:i w:val="1"/>
                <w:iCs w:val="1"/>
              </w:rPr>
            </w:pPr>
            <w:r w:rsidRPr="64BD4464" w:rsidR="64BD4464">
              <w:rPr>
                <w:i w:val="1"/>
                <w:iCs w:val="1"/>
              </w:rPr>
              <w:t xml:space="preserve">The TOR </w:t>
            </w:r>
            <w:r w:rsidRPr="64BD4464" w:rsidR="64BD4464">
              <w:rPr>
                <w:i w:val="1"/>
                <w:iCs w:val="1"/>
              </w:rPr>
              <w:t>doesn’t</w:t>
            </w:r>
            <w:r w:rsidRPr="64BD4464" w:rsidR="64BD4464">
              <w:rPr>
                <w:i w:val="1"/>
                <w:iCs w:val="1"/>
              </w:rPr>
              <w:t xml:space="preserve"> address </w:t>
            </w:r>
            <w:r w:rsidRPr="64BD4464" w:rsidR="64BD4464">
              <w:rPr>
                <w:i w:val="1"/>
                <w:iCs w:val="1"/>
              </w:rPr>
              <w:t>specifically on</w:t>
            </w:r>
            <w:r w:rsidRPr="64BD4464" w:rsidR="64BD4464">
              <w:rPr>
                <w:i w:val="1"/>
                <w:iCs w:val="1"/>
              </w:rPr>
              <w:t xml:space="preserve"> the issues of conflict of interest. There has never been </w:t>
            </w:r>
            <w:r w:rsidRPr="64BD4464" w:rsidR="64BD4464">
              <w:rPr>
                <w:i w:val="1"/>
                <w:iCs w:val="1"/>
              </w:rPr>
              <w:t>case</w:t>
            </w:r>
            <w:r w:rsidRPr="64BD4464" w:rsidR="64BD4464">
              <w:rPr>
                <w:i w:val="1"/>
                <w:iCs w:val="1"/>
              </w:rPr>
              <w:t xml:space="preserve"> of conflict of </w:t>
            </w:r>
            <w:r w:rsidRPr="64BD4464" w:rsidR="64BD4464">
              <w:rPr>
                <w:i w:val="1"/>
                <w:iCs w:val="1"/>
              </w:rPr>
              <w:t>interest happened</w:t>
            </w:r>
            <w:r w:rsidRPr="64BD4464" w:rsidR="64BD4464">
              <w:rPr>
                <w:i w:val="1"/>
                <w:iCs w:val="1"/>
              </w:rPr>
              <w:t xml:space="preserve"> in the period under review.</w:t>
            </w:r>
          </w:p>
        </w:tc>
      </w:tr>
      <w:tr w:rsidRPr="00181922" w:rsidR="00B108FA" w:rsidTr="64BD4464" w14:paraId="1AAD04AD" w14:textId="77777777">
        <w:tc>
          <w:tcPr>
            <w:tcW w:w="9062" w:type="dxa"/>
            <w:gridSpan w:val="3"/>
            <w:shd w:val="clear" w:color="auto" w:fill="E7E6E6" w:themeFill="background2"/>
            <w:tcMar/>
          </w:tcPr>
          <w:p w:rsidRPr="00181922" w:rsidR="00B108FA" w:rsidRDefault="00B108FA" w14:paraId="00FD90EA" w14:textId="77777777">
            <w:r w:rsidRPr="00181922">
              <w:rPr>
                <w:rStyle w:val="Strong"/>
              </w:rPr>
              <w:t>Approval of work plans and oversight of implementation</w:t>
            </w:r>
            <w:r w:rsidRPr="00181922">
              <w:rPr>
                <w:rStyle w:val="Strong"/>
                <w:rFonts w:ascii="Arial" w:hAnsi="Arial" w:cs="Arial"/>
              </w:rPr>
              <w:t>​</w:t>
            </w:r>
          </w:p>
        </w:tc>
      </w:tr>
      <w:tr w:rsidRPr="00181922" w:rsidR="00B108FA" w:rsidTr="64BD4464" w14:paraId="5807229D" w14:textId="77777777">
        <w:tc>
          <w:tcPr>
            <w:tcW w:w="3113" w:type="dxa"/>
            <w:tcMar/>
          </w:tcPr>
          <w:p w:rsidRPr="00181922" w:rsidR="00B108FA" w:rsidP="64BD4464" w:rsidRDefault="53E019CD" w14:paraId="7A992601" w14:textId="77777777">
            <w:pPr/>
            <w:r w:rsidR="64BD4464">
              <w:rPr/>
              <w:t>Approval of annual work plans.</w:t>
            </w:r>
          </w:p>
          <w:p w:rsidRPr="00181922" w:rsidR="00B108FA" w:rsidP="64BD4464" w:rsidRDefault="00B108FA" w14:paraId="6053F2CE" w14:textId="77777777">
            <w:pPr/>
          </w:p>
        </w:tc>
        <w:tc>
          <w:tcPr>
            <w:tcW w:w="3119" w:type="dxa"/>
            <w:tcMar/>
          </w:tcPr>
          <w:p w:rsidRPr="00181922" w:rsidR="00B108FA" w:rsidP="64BD4464" w:rsidRDefault="00101BEE" w14:paraId="0F96A36D" w14:textId="592A9958">
            <w:pPr>
              <w:rPr>
                <w:i w:val="1"/>
                <w:iCs w:val="1"/>
              </w:rPr>
            </w:pPr>
            <w:hyperlink r:id="R8935688486f34a53">
              <w:r w:rsidRPr="64BD4464" w:rsidR="64BD4464">
                <w:rPr>
                  <w:rStyle w:val="Hyperlink"/>
                  <w:i w:val="1"/>
                  <w:iCs w:val="1"/>
                </w:rPr>
                <w:t>https://eiti.esdm.go.id/rencana-kerja-eiti-indonesia-2023/</w:t>
              </w:r>
            </w:hyperlink>
            <w:r w:rsidRPr="64BD4464" w:rsidR="64BD4464">
              <w:rPr>
                <w:i w:val="1"/>
                <w:iCs w:val="1"/>
              </w:rPr>
              <w:t xml:space="preserve"> </w:t>
            </w:r>
          </w:p>
        </w:tc>
        <w:tc>
          <w:tcPr>
            <w:tcW w:w="2830" w:type="dxa"/>
            <w:tcMar/>
          </w:tcPr>
          <w:p w:rsidRPr="00181922" w:rsidR="00B108FA" w:rsidP="64BD4464" w:rsidRDefault="00101BEE" w14:paraId="2108573A" w14:textId="62AFE5A4">
            <w:pPr>
              <w:rPr>
                <w:i w:val="1"/>
                <w:iCs w:val="1"/>
              </w:rPr>
            </w:pPr>
            <w:r w:rsidRPr="64BD4464" w:rsidR="64BD4464">
              <w:rPr>
                <w:i w:val="1"/>
                <w:iCs w:val="1"/>
              </w:rPr>
              <w:t>2023 annual work plan was approved by the MSG on the March 2023 meeting (</w:t>
            </w:r>
            <w:r w:rsidR="64BD4464">
              <w:rPr/>
              <w:t xml:space="preserve"> </w:t>
            </w:r>
            <w:hyperlink r:id="R14f0c76ac73148fe">
              <w:r w:rsidRPr="64BD4464" w:rsidR="64BD4464">
                <w:rPr>
                  <w:rStyle w:val="Hyperlink"/>
                  <w:i w:val="1"/>
                  <w:iCs w:val="1"/>
                </w:rPr>
                <w:t>https://eiti.esdm.go.id/risalah-forum-msg-eiti-indonesia-maret-2023/</w:t>
              </w:r>
            </w:hyperlink>
            <w:r w:rsidRPr="64BD4464" w:rsidR="64BD4464">
              <w:rPr>
                <w:i w:val="1"/>
                <w:iCs w:val="1"/>
              </w:rPr>
              <w:t xml:space="preserve"> ).</w:t>
            </w:r>
          </w:p>
        </w:tc>
      </w:tr>
      <w:tr w:rsidRPr="00181922" w:rsidR="00B108FA" w:rsidTr="64BD4464" w14:paraId="179BA9D5" w14:textId="77777777">
        <w:tc>
          <w:tcPr>
            <w:tcW w:w="3113" w:type="dxa"/>
            <w:tcMar/>
          </w:tcPr>
          <w:p w:rsidRPr="00181922" w:rsidR="00B108FA" w:rsidRDefault="00B108FA" w14:paraId="24C7B302" w14:textId="77777777">
            <w:r w:rsidRPr="00181922">
              <w:t xml:space="preserve">Oversight of the EITI reporting process and engagement in Validation, including approval of Independent Administrator </w:t>
            </w:r>
            <w:proofErr w:type="spellStart"/>
            <w:r w:rsidRPr="00181922">
              <w:t>ToRs</w:t>
            </w:r>
            <w:proofErr w:type="spellEnd"/>
            <w:r w:rsidRPr="00181922">
              <w:t xml:space="preserve"> and EITI Reports.</w:t>
            </w:r>
          </w:p>
          <w:p w:rsidRPr="00181922" w:rsidR="00B108FA" w:rsidRDefault="00B108FA" w14:paraId="1C2B22A1" w14:textId="77777777"/>
        </w:tc>
        <w:tc>
          <w:tcPr>
            <w:tcW w:w="3119" w:type="dxa"/>
            <w:tcMar/>
          </w:tcPr>
          <w:p w:rsidRPr="00181922" w:rsidR="00B108FA" w:rsidP="64BD4464" w:rsidRDefault="53E019CD" w14:paraId="3DDC383B" w14:textId="577B38B8">
            <w:pPr>
              <w:rPr>
                <w:i w:val="1"/>
                <w:iCs w:val="1"/>
              </w:rPr>
            </w:pPr>
            <w:r w:rsidR="64BD4464">
              <w:rPr/>
              <w:t>Annex II of Ministerial Decree</w:t>
            </w:r>
            <w:r w:rsidRPr="64BD4464" w:rsidR="64BD4464">
              <w:rPr>
                <w:i w:val="1"/>
                <w:iCs w:val="1"/>
              </w:rPr>
              <w:t xml:space="preserve"> ESDM No. 122.K_HK.02-MEM.S-2021</w:t>
            </w:r>
          </w:p>
        </w:tc>
        <w:tc>
          <w:tcPr>
            <w:tcW w:w="2830" w:type="dxa"/>
            <w:tcMar/>
          </w:tcPr>
          <w:p w:rsidRPr="00181922" w:rsidR="00B108FA" w:rsidP="64BD4464" w:rsidRDefault="53E019CD" w14:paraId="4465FCAF" w14:textId="02253D7F">
            <w:pPr>
              <w:rPr>
                <w:i w:val="1"/>
                <w:iCs w:val="1"/>
              </w:rPr>
            </w:pPr>
            <w:r w:rsidRPr="64BD4464" w:rsidR="64BD4464">
              <w:rPr>
                <w:i w:val="1"/>
                <w:iCs w:val="1"/>
              </w:rPr>
              <w:t xml:space="preserve">Since 2020 EITI Indonesia </w:t>
            </w:r>
            <w:r w:rsidRPr="64BD4464" w:rsidR="64BD4464">
              <w:rPr>
                <w:i w:val="1"/>
                <w:iCs w:val="1"/>
              </w:rPr>
              <w:t>didn’t</w:t>
            </w:r>
            <w:r w:rsidRPr="64BD4464" w:rsidR="64BD4464">
              <w:rPr>
                <w:i w:val="1"/>
                <w:iCs w:val="1"/>
              </w:rPr>
              <w:t xml:space="preserve"> use independent administrator because </w:t>
            </w:r>
            <w:r w:rsidRPr="64BD4464" w:rsidR="64BD4464">
              <w:rPr>
                <w:i w:val="1"/>
                <w:iCs w:val="1"/>
              </w:rPr>
              <w:t>of the implementation of</w:t>
            </w:r>
            <w:r w:rsidRPr="64BD4464" w:rsidR="64BD4464">
              <w:rPr>
                <w:i w:val="1"/>
                <w:iCs w:val="1"/>
              </w:rPr>
              <w:t xml:space="preserve"> </w:t>
            </w:r>
            <w:r w:rsidRPr="64BD4464" w:rsidR="64BD4464">
              <w:rPr>
                <w:i w:val="1"/>
                <w:iCs w:val="1"/>
              </w:rPr>
              <w:t>flexibiltiy</w:t>
            </w:r>
            <w:r w:rsidRPr="64BD4464" w:rsidR="64BD4464">
              <w:rPr>
                <w:i w:val="1"/>
                <w:iCs w:val="1"/>
              </w:rPr>
              <w:t xml:space="preserve"> report</w:t>
            </w:r>
            <w:r w:rsidRPr="64BD4464" w:rsidR="64BD4464">
              <w:rPr>
                <w:i w:val="1"/>
                <w:iCs w:val="1"/>
              </w:rPr>
              <w:t xml:space="preserve"> standard.</w:t>
            </w:r>
          </w:p>
        </w:tc>
      </w:tr>
      <w:tr w:rsidRPr="00181922" w:rsidR="00B108FA" w:rsidTr="64BD4464" w14:paraId="260777E8" w14:textId="77777777">
        <w:tc>
          <w:tcPr>
            <w:tcW w:w="9062" w:type="dxa"/>
            <w:gridSpan w:val="3"/>
            <w:shd w:val="clear" w:color="auto" w:fill="E7E6E6" w:themeFill="background2"/>
            <w:tcMar/>
          </w:tcPr>
          <w:p w:rsidRPr="00181922" w:rsidR="00B108FA" w:rsidRDefault="00B108FA" w14:paraId="49CF0534" w14:textId="77777777">
            <w:r w:rsidRPr="00181922">
              <w:rPr>
                <w:rStyle w:val="Strong"/>
              </w:rPr>
              <w:t>Internal governance rules and procedures</w:t>
            </w:r>
          </w:p>
        </w:tc>
      </w:tr>
      <w:tr w:rsidRPr="00181922" w:rsidR="00B108FA" w:rsidTr="64BD4464" w14:paraId="4068DB6A" w14:textId="77777777">
        <w:tc>
          <w:tcPr>
            <w:tcW w:w="3113" w:type="dxa"/>
            <w:tcMar/>
          </w:tcPr>
          <w:p w:rsidRPr="00181922" w:rsidR="00B108FA" w:rsidRDefault="00B108FA" w14:paraId="078FB4DC" w14:textId="77777777">
            <w:r w:rsidRPr="00181922">
              <w:t>Inclusive decision-making process throughout implementation, with each constituency being treated as a partner and with the right to table issues.</w:t>
            </w:r>
          </w:p>
          <w:p w:rsidRPr="00181922" w:rsidR="00B108FA" w:rsidRDefault="00B108FA" w14:paraId="2F1A0A87" w14:textId="77777777"/>
        </w:tc>
        <w:tc>
          <w:tcPr>
            <w:tcW w:w="3119" w:type="dxa"/>
            <w:tcMar/>
          </w:tcPr>
          <w:p w:rsidRPr="00181922" w:rsidR="00B108FA" w:rsidP="64BD4464" w:rsidRDefault="00B108FA" w14:paraId="1512B623" w14:textId="0DDAB2D8">
            <w:pPr>
              <w:rPr>
                <w:i w:val="1"/>
                <w:iCs w:val="1"/>
              </w:rPr>
            </w:pPr>
            <w:r w:rsidRPr="64BD4464" w:rsidR="64BD4464">
              <w:rPr>
                <w:i w:val="1"/>
                <w:iCs w:val="1"/>
              </w:rPr>
              <w:t>https://eiti.esdm.go.id/handbook-dan-</w:t>
            </w:r>
            <w:r w:rsidRPr="64BD4464" w:rsidR="64BD4464">
              <w:rPr>
                <w:i w:val="1"/>
                <w:iCs w:val="1"/>
              </w:rPr>
              <w:t>sop</w:t>
            </w:r>
            <w:r w:rsidRPr="64BD4464" w:rsidR="64BD4464">
              <w:rPr>
                <w:i w:val="1"/>
                <w:iCs w:val="1"/>
              </w:rPr>
              <w:t>-forum-msg-eiti-indonesia/</w:t>
            </w:r>
          </w:p>
        </w:tc>
        <w:tc>
          <w:tcPr>
            <w:tcW w:w="2830" w:type="dxa"/>
            <w:tcMar/>
          </w:tcPr>
          <w:p w:rsidRPr="00181922" w:rsidR="00B108FA" w:rsidP="64BD4464" w:rsidRDefault="53E019CD" w14:paraId="0680626C" w14:textId="21BA7224">
            <w:pPr>
              <w:rPr>
                <w:i w:val="1"/>
                <w:iCs w:val="1"/>
              </w:rPr>
            </w:pPr>
            <w:r w:rsidRPr="64BD4464" w:rsidR="64BD4464">
              <w:rPr>
                <w:i w:val="1"/>
                <w:iCs w:val="1"/>
              </w:rPr>
              <w:t>Current</w:t>
            </w:r>
            <w:r w:rsidRPr="64BD4464" w:rsidR="64BD4464">
              <w:rPr>
                <w:i w:val="1"/>
                <w:iCs w:val="1"/>
              </w:rPr>
              <w:t xml:space="preserve"> TOR has not </w:t>
            </w:r>
            <w:r w:rsidRPr="64BD4464" w:rsidR="64BD4464">
              <w:rPr>
                <w:i w:val="1"/>
                <w:iCs w:val="1"/>
              </w:rPr>
              <w:t>address</w:t>
            </w:r>
            <w:r w:rsidRPr="64BD4464" w:rsidR="64BD4464">
              <w:rPr>
                <w:i w:val="1"/>
                <w:iCs w:val="1"/>
              </w:rPr>
              <w:t xml:space="preserve"> the issue of inclusive decision making </w:t>
            </w:r>
          </w:p>
          <w:p w:rsidRPr="00181922" w:rsidR="00B108FA" w:rsidP="64BD4464" w:rsidRDefault="53E019CD" w14:paraId="09E20F12" w14:textId="5C2EDD68">
            <w:pPr>
              <w:pStyle w:val="Normal"/>
              <w:rPr>
                <w:i w:val="1"/>
                <w:iCs w:val="1"/>
              </w:rPr>
            </w:pPr>
            <w:r w:rsidRPr="64BD4464" w:rsidR="64BD4464">
              <w:rPr>
                <w:i w:val="1"/>
                <w:iCs w:val="1"/>
              </w:rPr>
              <w:t xml:space="preserve">The internal procedures </w:t>
            </w:r>
            <w:r w:rsidRPr="64BD4464" w:rsidR="64BD4464">
              <w:rPr>
                <w:i w:val="1"/>
                <w:iCs w:val="1"/>
              </w:rPr>
              <w:t>has</w:t>
            </w:r>
            <w:r w:rsidRPr="64BD4464" w:rsidR="64BD4464">
              <w:rPr>
                <w:i w:val="1"/>
                <w:iCs w:val="1"/>
              </w:rPr>
              <w:t xml:space="preserve"> been guidance based </w:t>
            </w:r>
            <w:r w:rsidRPr="64BD4464" w:rsidR="64BD4464">
              <w:rPr>
                <w:i w:val="1"/>
                <w:iCs w:val="1"/>
              </w:rPr>
              <w:t>on</w:t>
            </w:r>
            <w:r w:rsidRPr="64BD4464" w:rsidR="64BD4464">
              <w:rPr>
                <w:i w:val="1"/>
                <w:iCs w:val="1"/>
              </w:rPr>
              <w:t xml:space="preserve"> SOP </w:t>
            </w:r>
          </w:p>
        </w:tc>
      </w:tr>
      <w:tr w:rsidRPr="00181922" w:rsidR="00B108FA" w:rsidTr="64BD4464" w14:paraId="0F4C2ACB" w14:textId="77777777">
        <w:tc>
          <w:tcPr>
            <w:tcW w:w="3113" w:type="dxa"/>
            <w:tcMar/>
          </w:tcPr>
          <w:p w:rsidRPr="00181922" w:rsidR="00B108FA" w:rsidRDefault="00B108FA" w14:paraId="11B63BFD" w14:textId="77777777">
            <w:r w:rsidRPr="00181922">
              <w:t xml:space="preserve">Procedures for nominating and changing multi-stakeholder group representatives, incl. </w:t>
            </w:r>
            <w:proofErr w:type="gramStart"/>
            <w:r w:rsidRPr="00181922">
              <w:t>alternates</w:t>
            </w:r>
            <w:proofErr w:type="gramEnd"/>
          </w:p>
          <w:p w:rsidRPr="00181922" w:rsidR="00B108FA" w:rsidRDefault="00B108FA" w14:paraId="17282185" w14:textId="77777777"/>
        </w:tc>
        <w:tc>
          <w:tcPr>
            <w:tcW w:w="3119" w:type="dxa"/>
            <w:tcMar/>
          </w:tcPr>
          <w:p w:rsidRPr="00181922" w:rsidR="00B108FA" w:rsidP="64BD4464" w:rsidRDefault="00B108FA" w14:paraId="46932C75" w14:textId="577B38B8">
            <w:pPr>
              <w:rPr>
                <w:i w:val="1"/>
                <w:iCs w:val="1"/>
              </w:rPr>
            </w:pPr>
            <w:r w:rsidR="64BD4464">
              <w:rPr/>
              <w:t>Annex II of Ministerial Decree</w:t>
            </w:r>
            <w:r w:rsidRPr="64BD4464" w:rsidR="64BD4464">
              <w:rPr>
                <w:i w:val="1"/>
                <w:iCs w:val="1"/>
              </w:rPr>
              <w:t xml:space="preserve"> ESDM No. 122.K_HK.02-MEM.S-2021</w:t>
            </w:r>
          </w:p>
          <w:p w:rsidRPr="00181922" w:rsidR="00B108FA" w:rsidP="64BD4464" w:rsidRDefault="00B108FA" w14:paraId="799A9F2A" w14:textId="4A065980">
            <w:pPr>
              <w:pStyle w:val="Normal"/>
              <w:rPr>
                <w:i w:val="1"/>
                <w:iCs w:val="1"/>
              </w:rPr>
            </w:pPr>
          </w:p>
        </w:tc>
        <w:tc>
          <w:tcPr>
            <w:tcW w:w="2830" w:type="dxa"/>
            <w:tcMar/>
          </w:tcPr>
          <w:p w:rsidRPr="00181922" w:rsidR="00B108FA" w:rsidP="64BD4464" w:rsidRDefault="68F4AC07" w14:paraId="3BD902C6" w14:textId="219712F7">
            <w:pPr>
              <w:rPr>
                <w:i w:val="1"/>
                <w:iCs w:val="1"/>
              </w:rPr>
            </w:pPr>
            <w:r w:rsidRPr="64BD4464" w:rsidR="64BD4464">
              <w:rPr>
                <w:i w:val="1"/>
                <w:iCs w:val="1"/>
              </w:rPr>
              <w:t xml:space="preserve">Except </w:t>
            </w:r>
            <w:r w:rsidRPr="64BD4464" w:rsidR="64BD4464">
              <w:rPr>
                <w:i w:val="1"/>
                <w:iCs w:val="1"/>
              </w:rPr>
              <w:t>from</w:t>
            </w:r>
            <w:r w:rsidRPr="64BD4464" w:rsidR="64BD4464">
              <w:rPr>
                <w:i w:val="1"/>
                <w:iCs w:val="1"/>
              </w:rPr>
              <w:t xml:space="preserve"> government representatives, each stakeholder </w:t>
            </w:r>
            <w:r w:rsidRPr="64BD4464" w:rsidR="64BD4464">
              <w:rPr>
                <w:i w:val="1"/>
                <w:iCs w:val="1"/>
              </w:rPr>
              <w:t>have</w:t>
            </w:r>
            <w:r w:rsidRPr="64BD4464" w:rsidR="64BD4464">
              <w:rPr>
                <w:i w:val="1"/>
                <w:iCs w:val="1"/>
              </w:rPr>
              <w:t xml:space="preserve"> their own procedures for nominating and changing MSG representatives. Government representatives were assigned by their superior within its own organization. CSO and Industry has election and nomination </w:t>
            </w:r>
            <w:r w:rsidRPr="64BD4464" w:rsidR="64BD4464">
              <w:rPr>
                <w:i w:val="1"/>
                <w:iCs w:val="1"/>
              </w:rPr>
              <w:t>procedure</w:t>
            </w:r>
          </w:p>
        </w:tc>
      </w:tr>
      <w:tr w:rsidRPr="00181922" w:rsidR="00B108FA" w:rsidTr="64BD4464" w14:paraId="211DC658" w14:textId="77777777">
        <w:tc>
          <w:tcPr>
            <w:tcW w:w="3113" w:type="dxa"/>
            <w:tcMar/>
          </w:tcPr>
          <w:p w:rsidRPr="00181922" w:rsidR="00B108FA" w:rsidRDefault="00B108FA" w14:paraId="78125E72" w14:textId="77777777">
            <w:r w:rsidRPr="00181922">
              <w:t xml:space="preserve">Decision-making procedures, </w:t>
            </w:r>
            <w:proofErr w:type="gramStart"/>
            <w:r w:rsidRPr="00181922">
              <w:t>e.g.</w:t>
            </w:r>
            <w:proofErr w:type="gramEnd"/>
            <w:r w:rsidRPr="00181922">
              <w:t xml:space="preserve"> rules for voting and quorum</w:t>
            </w:r>
          </w:p>
          <w:p w:rsidRPr="00181922" w:rsidR="00B108FA" w:rsidRDefault="00B108FA" w14:paraId="73BE3E29" w14:textId="77777777"/>
        </w:tc>
        <w:tc>
          <w:tcPr>
            <w:tcW w:w="3119" w:type="dxa"/>
            <w:tcMar/>
          </w:tcPr>
          <w:p w:rsidRPr="00181922" w:rsidR="00B108FA" w:rsidP="64BD4464" w:rsidRDefault="00B108FA" w14:paraId="3BB51B5D" w14:textId="0DDAB2D8">
            <w:pPr>
              <w:rPr>
                <w:i w:val="1"/>
                <w:iCs w:val="1"/>
              </w:rPr>
            </w:pPr>
            <w:r w:rsidRPr="64BD4464" w:rsidR="64BD4464">
              <w:rPr>
                <w:i w:val="1"/>
                <w:iCs w:val="1"/>
              </w:rPr>
              <w:t>https://eiti.esdm.go.id/handbook-dan-sop-forum-msg-eiti-indonesia/</w:t>
            </w:r>
          </w:p>
          <w:p w:rsidRPr="00181922" w:rsidR="00B108FA" w:rsidP="64BD4464" w:rsidRDefault="00B108FA" w14:paraId="6463A9BF" w14:textId="5FC3B0AC">
            <w:pPr>
              <w:pStyle w:val="Normal"/>
            </w:pPr>
          </w:p>
        </w:tc>
        <w:tc>
          <w:tcPr>
            <w:tcW w:w="2830" w:type="dxa"/>
            <w:tcMar/>
          </w:tcPr>
          <w:p w:rsidRPr="00181922" w:rsidR="00B108FA" w:rsidP="64BD4464" w:rsidRDefault="68F4AC07" w14:paraId="640D1404" w14:textId="10D9A4A2">
            <w:pPr>
              <w:rPr>
                <w:i w:val="1"/>
                <w:iCs w:val="1"/>
              </w:rPr>
            </w:pPr>
            <w:r w:rsidRPr="64BD4464" w:rsidR="64BD4464">
              <w:rPr>
                <w:i w:val="1"/>
                <w:iCs w:val="1"/>
              </w:rPr>
              <w:t xml:space="preserve">Decision making mostly or all are made by quorum. </w:t>
            </w:r>
            <w:r w:rsidRPr="64BD4464" w:rsidR="64BD4464">
              <w:rPr>
                <w:i w:val="1"/>
                <w:iCs w:val="1"/>
              </w:rPr>
              <w:t>Eventhough</w:t>
            </w:r>
            <w:r w:rsidRPr="64BD4464" w:rsidR="64BD4464">
              <w:rPr>
                <w:i w:val="1"/>
                <w:iCs w:val="1"/>
              </w:rPr>
              <w:t xml:space="preserve"> sometimes there are dissenting </w:t>
            </w:r>
            <w:r w:rsidRPr="64BD4464" w:rsidR="64BD4464">
              <w:rPr>
                <w:i w:val="1"/>
                <w:iCs w:val="1"/>
              </w:rPr>
              <w:t>opinion</w:t>
            </w:r>
            <w:r w:rsidRPr="64BD4464" w:rsidR="64BD4464">
              <w:rPr>
                <w:i w:val="1"/>
                <w:iCs w:val="1"/>
              </w:rPr>
              <w:t xml:space="preserve"> during the process, MSG </w:t>
            </w:r>
            <w:r w:rsidRPr="64BD4464" w:rsidR="64BD4464">
              <w:rPr>
                <w:i w:val="1"/>
                <w:iCs w:val="1"/>
              </w:rPr>
              <w:t>hasn’t</w:t>
            </w:r>
            <w:r w:rsidRPr="64BD4464" w:rsidR="64BD4464">
              <w:rPr>
                <w:i w:val="1"/>
                <w:iCs w:val="1"/>
              </w:rPr>
              <w:t xml:space="preserve"> made any decision by voting. </w:t>
            </w:r>
          </w:p>
          <w:p w:rsidRPr="00181922" w:rsidR="00B108FA" w:rsidP="64BD4464" w:rsidRDefault="00B108FA" w14:paraId="5E73F228" w14:textId="66426336">
            <w:pPr>
              <w:rPr>
                <w:i w:val="1"/>
                <w:iCs w:val="1"/>
              </w:rPr>
            </w:pPr>
          </w:p>
        </w:tc>
      </w:tr>
      <w:tr w:rsidRPr="00181922" w:rsidR="00B108FA" w:rsidTr="64BD4464" w14:paraId="19649C00" w14:textId="77777777">
        <w:tc>
          <w:tcPr>
            <w:tcW w:w="3113" w:type="dxa"/>
            <w:tcMar/>
          </w:tcPr>
          <w:p w:rsidRPr="00181922" w:rsidR="00B108FA" w:rsidRDefault="00B108FA" w14:paraId="0E4EE155" w14:textId="77777777">
            <w:r w:rsidRPr="00181922">
              <w:t>Duration of the MSG’s mandate</w:t>
            </w:r>
          </w:p>
          <w:p w:rsidRPr="00181922" w:rsidR="00B108FA" w:rsidRDefault="00B108FA" w14:paraId="032738AC" w14:textId="77777777"/>
        </w:tc>
        <w:tc>
          <w:tcPr>
            <w:tcW w:w="3119" w:type="dxa"/>
            <w:tcMar/>
          </w:tcPr>
          <w:p w:rsidRPr="00181922" w:rsidR="00B108FA" w:rsidP="64BD4464" w:rsidRDefault="00B108FA" w14:paraId="12B5DA35" w14:textId="3E0B3218">
            <w:pPr>
              <w:pStyle w:val="Normal"/>
              <w:rPr>
                <w:i w:val="1"/>
                <w:iCs w:val="1"/>
              </w:rPr>
            </w:pPr>
            <w:r w:rsidRPr="64BD4464" w:rsidR="64BD4464">
              <w:rPr>
                <w:i w:val="1"/>
                <w:iCs w:val="1"/>
              </w:rPr>
              <w:t>Ministry Decree No. 122.K_HK.02-MEM.S-2021, article 3</w:t>
            </w:r>
          </w:p>
        </w:tc>
        <w:tc>
          <w:tcPr>
            <w:tcW w:w="2830" w:type="dxa"/>
            <w:tcMar/>
          </w:tcPr>
          <w:p w:rsidR="53E019CD" w:rsidP="64BD4464" w:rsidRDefault="53E019CD" w14:paraId="19053FEE" w14:textId="4CAD7350">
            <w:pPr>
              <w:rPr>
                <w:i w:val="1"/>
                <w:iCs w:val="1"/>
              </w:rPr>
            </w:pPr>
            <w:r w:rsidRPr="64BD4464" w:rsidR="64BD4464">
              <w:rPr>
                <w:i w:val="1"/>
                <w:iCs w:val="1"/>
              </w:rPr>
              <w:t>MSG mandate is 3 years.</w:t>
            </w:r>
          </w:p>
          <w:p w:rsidRPr="00181922" w:rsidR="00B108FA" w:rsidP="64BD4464" w:rsidRDefault="53E019CD" w14:paraId="6580CDD0" w14:textId="12B8F6FC">
            <w:pPr>
              <w:rPr>
                <w:i w:val="1"/>
                <w:iCs w:val="1"/>
              </w:rPr>
            </w:pPr>
            <w:r w:rsidRPr="64BD4464" w:rsidR="64BD4464">
              <w:rPr>
                <w:i w:val="1"/>
                <w:iCs w:val="1"/>
              </w:rPr>
              <w:t xml:space="preserve">Yes. As explained above, each </w:t>
            </w:r>
            <w:r w:rsidRPr="64BD4464" w:rsidR="64BD4464">
              <w:rPr>
                <w:i w:val="1"/>
                <w:iCs w:val="1"/>
              </w:rPr>
              <w:t>stakeholders</w:t>
            </w:r>
            <w:r w:rsidRPr="64BD4464" w:rsidR="64BD4464">
              <w:rPr>
                <w:i w:val="1"/>
                <w:iCs w:val="1"/>
              </w:rPr>
              <w:t xml:space="preserve"> representation has their own nomination process and </w:t>
            </w:r>
            <w:r w:rsidRPr="64BD4464" w:rsidR="64BD4464">
              <w:rPr>
                <w:i w:val="1"/>
                <w:iCs w:val="1"/>
              </w:rPr>
              <w:t>follow</w:t>
            </w:r>
            <w:r w:rsidRPr="64BD4464" w:rsidR="64BD4464">
              <w:rPr>
                <w:i w:val="1"/>
                <w:iCs w:val="1"/>
              </w:rPr>
              <w:t xml:space="preserve"> their own set of </w:t>
            </w:r>
            <w:r w:rsidRPr="64BD4464" w:rsidR="64BD4464">
              <w:rPr>
                <w:i w:val="1"/>
                <w:iCs w:val="1"/>
              </w:rPr>
              <w:t>procedure</w:t>
            </w:r>
            <w:r w:rsidRPr="64BD4464" w:rsidR="64BD4464">
              <w:rPr>
                <w:i w:val="1"/>
                <w:iCs w:val="1"/>
              </w:rPr>
              <w:t xml:space="preserve">. </w:t>
            </w:r>
          </w:p>
        </w:tc>
      </w:tr>
      <w:tr w:rsidRPr="00181922" w:rsidR="00B108FA" w:rsidTr="64BD4464" w14:paraId="7306BA59" w14:textId="77777777">
        <w:tc>
          <w:tcPr>
            <w:tcW w:w="3113" w:type="dxa"/>
            <w:tcMar/>
          </w:tcPr>
          <w:p w:rsidRPr="00181922" w:rsidR="00B108FA" w:rsidRDefault="00B108FA" w14:paraId="43C17402" w14:textId="77777777">
            <w:r w:rsidRPr="00181922">
              <w:t>Per diems</w:t>
            </w:r>
          </w:p>
          <w:p w:rsidRPr="00181922" w:rsidR="00B108FA" w:rsidRDefault="00B108FA" w14:paraId="6F8C398E" w14:textId="77777777"/>
        </w:tc>
        <w:tc>
          <w:tcPr>
            <w:tcW w:w="3119" w:type="dxa"/>
            <w:tcMar/>
          </w:tcPr>
          <w:p w:rsidRPr="00181922" w:rsidR="00B108FA" w:rsidRDefault="00B108FA" w14:paraId="7188EBB4" w14:textId="77777777"/>
        </w:tc>
        <w:tc>
          <w:tcPr>
            <w:tcW w:w="2830" w:type="dxa"/>
            <w:tcMar/>
          </w:tcPr>
          <w:p w:rsidRPr="00181922" w:rsidR="00B108FA" w:rsidP="64BD4464" w:rsidRDefault="68F4AC07" w14:paraId="2CC7409E" w14:textId="7E681F6F">
            <w:pPr>
              <w:rPr>
                <w:i w:val="1"/>
                <w:iCs w:val="1"/>
              </w:rPr>
            </w:pPr>
            <w:r w:rsidRPr="64BD4464" w:rsidR="64BD4464">
              <w:rPr>
                <w:i w:val="1"/>
                <w:iCs w:val="1"/>
              </w:rPr>
              <w:t xml:space="preserve">EITI Indonesia Secretariat </w:t>
            </w:r>
            <w:r w:rsidRPr="64BD4464" w:rsidR="64BD4464">
              <w:rPr>
                <w:i w:val="1"/>
                <w:iCs w:val="1"/>
              </w:rPr>
              <w:t>didn’t</w:t>
            </w:r>
            <w:r w:rsidRPr="64BD4464" w:rsidR="64BD4464">
              <w:rPr>
                <w:i w:val="1"/>
                <w:iCs w:val="1"/>
              </w:rPr>
              <w:t xml:space="preserve"> provide per diem for MSG members for meeting. However, </w:t>
            </w:r>
            <w:r w:rsidRPr="64BD4464" w:rsidR="64BD4464">
              <w:rPr>
                <w:i w:val="1"/>
                <w:iCs w:val="1"/>
              </w:rPr>
              <w:t>Secretariat</w:t>
            </w:r>
            <w:r w:rsidRPr="64BD4464" w:rsidR="64BD4464">
              <w:rPr>
                <w:i w:val="1"/>
                <w:iCs w:val="1"/>
              </w:rPr>
              <w:t xml:space="preserve"> </w:t>
            </w:r>
            <w:r w:rsidRPr="64BD4464" w:rsidR="64BD4464">
              <w:rPr>
                <w:i w:val="1"/>
                <w:iCs w:val="1"/>
              </w:rPr>
              <w:t>provide</w:t>
            </w:r>
            <w:r w:rsidRPr="64BD4464" w:rsidR="64BD4464">
              <w:rPr>
                <w:i w:val="1"/>
                <w:iCs w:val="1"/>
              </w:rPr>
              <w:t xml:space="preserve"> allowance for accommodation and transport for members coming for the meeting from out of town.</w:t>
            </w:r>
          </w:p>
        </w:tc>
      </w:tr>
      <w:tr w:rsidRPr="00181922" w:rsidR="00B108FA" w:rsidTr="64BD4464" w14:paraId="1F4CE0FA" w14:textId="77777777">
        <w:tc>
          <w:tcPr>
            <w:tcW w:w="3113" w:type="dxa"/>
            <w:tcMar/>
          </w:tcPr>
          <w:p w:rsidRPr="00181922" w:rsidR="00B108FA" w:rsidRDefault="00B108FA" w14:paraId="6427D713" w14:textId="77777777">
            <w:r w:rsidRPr="00181922">
              <w:t>Frequency of meetings</w:t>
            </w:r>
          </w:p>
          <w:p w:rsidRPr="00181922" w:rsidR="00B108FA" w:rsidRDefault="00B108FA" w14:paraId="6772DFB9" w14:textId="77777777"/>
        </w:tc>
        <w:tc>
          <w:tcPr>
            <w:tcW w:w="3119" w:type="dxa"/>
            <w:tcMar/>
          </w:tcPr>
          <w:p w:rsidRPr="00181922" w:rsidR="00B108FA" w:rsidRDefault="00B108FA" w14:paraId="3CFDA4A8" w14:textId="77777777"/>
        </w:tc>
        <w:tc>
          <w:tcPr>
            <w:tcW w:w="2830" w:type="dxa"/>
            <w:tcMar/>
          </w:tcPr>
          <w:p w:rsidRPr="00181922" w:rsidR="00B108FA" w:rsidP="53E019CD" w:rsidRDefault="53E019CD" w14:paraId="69A2A2CF" w14:textId="723F94B4">
            <w:pPr>
              <w:spacing w:line="259" w:lineRule="auto"/>
            </w:pPr>
            <w:r w:rsidRPr="64BD4464" w:rsidR="64BD4464">
              <w:rPr>
                <w:i w:val="1"/>
                <w:iCs w:val="1"/>
              </w:rPr>
              <w:t xml:space="preserve">MSG </w:t>
            </w:r>
            <w:r w:rsidRPr="64BD4464" w:rsidR="64BD4464">
              <w:rPr>
                <w:i w:val="1"/>
                <w:iCs w:val="1"/>
              </w:rPr>
              <w:t>regularly</w:t>
            </w:r>
            <w:r w:rsidRPr="64BD4464" w:rsidR="64BD4464">
              <w:rPr>
                <w:i w:val="1"/>
                <w:iCs w:val="1"/>
              </w:rPr>
              <w:t xml:space="preserve"> </w:t>
            </w:r>
            <w:r w:rsidRPr="64BD4464" w:rsidR="64BD4464">
              <w:rPr>
                <w:i w:val="1"/>
                <w:iCs w:val="1"/>
              </w:rPr>
              <w:t>meet</w:t>
            </w:r>
            <w:r w:rsidRPr="64BD4464" w:rsidR="64BD4464">
              <w:rPr>
                <w:i w:val="1"/>
                <w:iCs w:val="1"/>
              </w:rPr>
              <w:t xml:space="preserve"> 2-3 times a year during the period of review.</w:t>
            </w:r>
          </w:p>
        </w:tc>
      </w:tr>
      <w:tr w:rsidRPr="00181922" w:rsidR="00B108FA" w:rsidTr="64BD4464" w14:paraId="3AFBE865" w14:textId="77777777">
        <w:tc>
          <w:tcPr>
            <w:tcW w:w="3113" w:type="dxa"/>
            <w:tcMar/>
          </w:tcPr>
          <w:p w:rsidRPr="00181922" w:rsidR="00B108FA" w:rsidRDefault="00B108FA" w14:paraId="635FA15F" w14:textId="77777777">
            <w:r w:rsidR="64BD4464">
              <w:rPr/>
              <w:t xml:space="preserve">Advance notice of meetings and </w:t>
            </w:r>
            <w:r w:rsidR="64BD4464">
              <w:rPr/>
              <w:t>timely</w:t>
            </w:r>
            <w:r w:rsidR="64BD4464">
              <w:rPr/>
              <w:t xml:space="preserve"> circulation of documents</w:t>
            </w:r>
          </w:p>
          <w:p w:rsidRPr="00181922" w:rsidR="00B108FA" w:rsidRDefault="00B108FA" w14:paraId="66BEAF72" w14:textId="77777777"/>
        </w:tc>
        <w:tc>
          <w:tcPr>
            <w:tcW w:w="3119" w:type="dxa"/>
            <w:tcMar/>
          </w:tcPr>
          <w:p w:rsidRPr="00181922" w:rsidR="00B108FA" w:rsidRDefault="00B108FA" w14:paraId="3C5DA4DF" w14:textId="77777777"/>
        </w:tc>
        <w:tc>
          <w:tcPr>
            <w:tcW w:w="2830" w:type="dxa"/>
            <w:tcMar/>
          </w:tcPr>
          <w:p w:rsidRPr="00181922" w:rsidR="00B108FA" w:rsidP="64BD4464" w:rsidRDefault="68F4AC07" w14:paraId="6F8ACD89" w14:textId="0CBCA132">
            <w:pPr>
              <w:rPr>
                <w:i w:val="1"/>
                <w:iCs w:val="1"/>
              </w:rPr>
            </w:pPr>
            <w:r w:rsidRPr="64BD4464" w:rsidR="64BD4464">
              <w:rPr>
                <w:i w:val="1"/>
                <w:iCs w:val="1"/>
              </w:rPr>
              <w:t xml:space="preserve">Advance notice and documents </w:t>
            </w:r>
            <w:r w:rsidRPr="64BD4464" w:rsidR="64BD4464">
              <w:rPr>
                <w:i w:val="1"/>
                <w:iCs w:val="1"/>
              </w:rPr>
              <w:t>mostly</w:t>
            </w:r>
            <w:r w:rsidRPr="64BD4464" w:rsidR="64BD4464">
              <w:rPr>
                <w:i w:val="1"/>
                <w:iCs w:val="1"/>
              </w:rPr>
              <w:t xml:space="preserve"> distributed 1 </w:t>
            </w:r>
            <w:r w:rsidRPr="64BD4464" w:rsidR="64BD4464">
              <w:rPr>
                <w:i w:val="1"/>
                <w:iCs w:val="1"/>
              </w:rPr>
              <w:t>weeks</w:t>
            </w:r>
            <w:r w:rsidRPr="64BD4464" w:rsidR="64BD4464">
              <w:rPr>
                <w:i w:val="1"/>
                <w:iCs w:val="1"/>
              </w:rPr>
              <w:t xml:space="preserve"> prior </w:t>
            </w:r>
            <w:r w:rsidRPr="64BD4464" w:rsidR="64BD4464">
              <w:rPr>
                <w:i w:val="1"/>
                <w:iCs w:val="1"/>
              </w:rPr>
              <w:t>of</w:t>
            </w:r>
            <w:r w:rsidRPr="64BD4464" w:rsidR="64BD4464">
              <w:rPr>
                <w:i w:val="1"/>
                <w:iCs w:val="1"/>
              </w:rPr>
              <w:t xml:space="preserve"> the meeting.</w:t>
            </w:r>
          </w:p>
        </w:tc>
      </w:tr>
      <w:tr w:rsidRPr="00181922" w:rsidR="00B108FA" w:rsidTr="64BD4464" w14:paraId="0BC8893C" w14:textId="77777777">
        <w:tc>
          <w:tcPr>
            <w:tcW w:w="3113" w:type="dxa"/>
            <w:tcMar/>
          </w:tcPr>
          <w:p w:rsidRPr="00181922" w:rsidR="00B108FA" w:rsidRDefault="00B108FA" w14:paraId="6D0F4C9F" w14:textId="77777777">
            <w:r w:rsidRPr="00181922">
              <w:t>Record-keeping</w:t>
            </w:r>
          </w:p>
          <w:p w:rsidRPr="00181922" w:rsidR="00B108FA" w:rsidRDefault="00B108FA" w14:paraId="7EFB591B" w14:textId="77777777"/>
        </w:tc>
        <w:tc>
          <w:tcPr>
            <w:tcW w:w="3119" w:type="dxa"/>
            <w:tcMar/>
          </w:tcPr>
          <w:p w:rsidRPr="00181922" w:rsidR="00B108FA" w:rsidRDefault="00B108FA" w14:paraId="0B967000" w14:textId="77777777"/>
        </w:tc>
        <w:tc>
          <w:tcPr>
            <w:tcW w:w="2830" w:type="dxa"/>
            <w:tcMar/>
          </w:tcPr>
          <w:p w:rsidRPr="00181922" w:rsidR="00B108FA" w:rsidP="64BD4464" w:rsidRDefault="68F4AC07" w14:paraId="255367F9" w14:textId="6F7E17F8">
            <w:pPr>
              <w:rPr>
                <w:i w:val="1"/>
                <w:iCs w:val="1"/>
              </w:rPr>
            </w:pPr>
            <w:r w:rsidRPr="64BD4464" w:rsidR="64BD4464">
              <w:rPr>
                <w:i w:val="1"/>
                <w:iCs w:val="1"/>
              </w:rPr>
              <w:t>Yes. MoM of every meeting were distributed and published on the EITI Indonesia official website.</w:t>
            </w:r>
          </w:p>
        </w:tc>
      </w:tr>
      <w:tr w:rsidRPr="00181922" w:rsidR="00B108FA" w:rsidTr="64BD4464" w14:paraId="31F64926" w14:textId="77777777">
        <w:tc>
          <w:tcPr>
            <w:tcW w:w="9062" w:type="dxa"/>
            <w:gridSpan w:val="3"/>
            <w:shd w:val="clear" w:color="auto" w:fill="E7E6E6" w:themeFill="background2"/>
            <w:tcMar/>
          </w:tcPr>
          <w:p w:rsidRPr="00181922" w:rsidR="00B108FA" w:rsidRDefault="00B108FA" w14:paraId="27458B1B" w14:textId="77777777">
            <w:r w:rsidRPr="00181922">
              <w:rPr>
                <w:b/>
                <w:bCs/>
              </w:rPr>
              <w:t xml:space="preserve">Other aspects covered in the </w:t>
            </w:r>
            <w:proofErr w:type="spellStart"/>
            <w:r w:rsidRPr="00181922">
              <w:rPr>
                <w:b/>
                <w:bCs/>
              </w:rPr>
              <w:t>ToR</w:t>
            </w:r>
            <w:proofErr w:type="spellEnd"/>
            <w:r w:rsidRPr="00181922">
              <w:rPr>
                <w:b/>
                <w:bCs/>
              </w:rPr>
              <w:t xml:space="preserve"> that the MSG wishes to highlight</w:t>
            </w:r>
          </w:p>
        </w:tc>
      </w:tr>
      <w:tr w:rsidRPr="00181922" w:rsidR="00B108FA" w:rsidTr="64BD4464" w14:paraId="042683CE" w14:textId="77777777">
        <w:tc>
          <w:tcPr>
            <w:tcW w:w="3113" w:type="dxa"/>
            <w:tcMar/>
          </w:tcPr>
          <w:p w:rsidRPr="00181922" w:rsidR="00B108FA" w:rsidRDefault="00B108FA" w14:paraId="50611570" w14:textId="77777777"/>
        </w:tc>
        <w:tc>
          <w:tcPr>
            <w:tcW w:w="3119" w:type="dxa"/>
            <w:tcMar/>
          </w:tcPr>
          <w:p w:rsidRPr="00181922" w:rsidR="00B108FA" w:rsidRDefault="00B108FA" w14:paraId="37805356" w14:textId="77777777"/>
        </w:tc>
        <w:tc>
          <w:tcPr>
            <w:tcW w:w="2830" w:type="dxa"/>
            <w:tcMar/>
          </w:tcPr>
          <w:p w:rsidRPr="00181922" w:rsidR="00B108FA" w:rsidRDefault="00B108FA" w14:paraId="5109E86D" w14:textId="77777777"/>
        </w:tc>
      </w:tr>
    </w:tbl>
    <w:p w:rsidR="53E019CD" w:rsidRDefault="53E019CD" w14:paraId="7C6E74C8" w14:textId="24C2F7C7">
      <w:r>
        <w:br w:type="page"/>
      </w:r>
    </w:p>
    <w:p w:rsidRPr="00181922" w:rsidR="00B108FA" w:rsidP="00B108FA" w:rsidRDefault="00B108FA" w14:paraId="5E2843C5" w14:textId="77777777">
      <w:pPr>
        <w:pStyle w:val="Heading2"/>
      </w:pPr>
      <w:bookmarkStart w:name="_Toc57974732" w:id="4"/>
      <w:r w:rsidR="64BD4464">
        <w:rPr/>
        <w:t>MSG meetings and minutes</w:t>
      </w:r>
      <w:bookmarkEnd w:id="4"/>
    </w:p>
    <w:p w:rsidRPr="00181922" w:rsidR="00B108FA" w:rsidP="00B108FA" w:rsidRDefault="00B108FA" w14:paraId="49BCC23E" w14:textId="77777777"/>
    <w:p w:rsidRPr="00181922" w:rsidR="00B108FA" w:rsidP="00B108FA" w:rsidRDefault="00B108FA" w14:paraId="6974B104" w14:textId="77777777">
      <w:pPr>
        <w:rPr>
          <w:b w:val="1"/>
          <w:bCs w:val="1"/>
        </w:rPr>
      </w:pPr>
      <w:r w:rsidRPr="64BD4464" w:rsidR="64BD4464">
        <w:rPr>
          <w:b w:val="1"/>
          <w:bCs w:val="1"/>
        </w:rPr>
        <w:t xml:space="preserve">7. Please </w:t>
      </w:r>
      <w:r w:rsidRPr="64BD4464" w:rsidR="64BD4464">
        <w:rPr>
          <w:b w:val="1"/>
          <w:bCs w:val="1"/>
        </w:rPr>
        <w:t>provide</w:t>
      </w:r>
      <w:r w:rsidRPr="64BD4464" w:rsidR="64BD4464">
        <w:rPr>
          <w:b w:val="1"/>
          <w:bCs w:val="1"/>
        </w:rPr>
        <w:t xml:space="preserve"> the dates and a link to the published minutes of MSG meetings that have taken place in the period under review or </w:t>
      </w:r>
      <w:r w:rsidRPr="64BD4464" w:rsidR="64BD4464">
        <w:rPr>
          <w:b w:val="1"/>
          <w:bCs w:val="1"/>
        </w:rPr>
        <w:t>provide</w:t>
      </w:r>
      <w:r w:rsidRPr="64BD4464" w:rsidR="64BD4464">
        <w:rPr>
          <w:b w:val="1"/>
          <w:bCs w:val="1"/>
        </w:rPr>
        <w:t xml:space="preserve"> any unpublished minutes as an attachment.</w:t>
      </w:r>
    </w:p>
    <w:tbl>
      <w:tblPr>
        <w:tblStyle w:val="TableGrid"/>
        <w:tblW w:w="9062" w:type="dxa"/>
        <w:tblLook w:val="04A0" w:firstRow="1" w:lastRow="0" w:firstColumn="1" w:lastColumn="0" w:noHBand="0" w:noVBand="1"/>
      </w:tblPr>
      <w:tblGrid>
        <w:gridCol w:w="4531"/>
        <w:gridCol w:w="4531"/>
      </w:tblGrid>
      <w:tr w:rsidRPr="00181922" w:rsidR="00B108FA" w:rsidTr="64BD4464" w14:paraId="40A85FAE" w14:textId="77777777">
        <w:trPr>
          <w:trHeight w:val="675"/>
        </w:trPr>
        <w:tc>
          <w:tcPr>
            <w:tcW w:w="4531" w:type="dxa"/>
            <w:tcMar/>
          </w:tcPr>
          <w:p w:rsidRPr="00181922" w:rsidR="00B108FA" w:rsidP="68F4AC07" w:rsidRDefault="68F4AC07" w14:paraId="4E4ED0AD" w14:textId="484A2AB6">
            <w:r>
              <w:t xml:space="preserve">Meeting </w:t>
            </w:r>
          </w:p>
        </w:tc>
        <w:tc>
          <w:tcPr>
            <w:tcW w:w="4531" w:type="dxa"/>
            <w:tcMar/>
          </w:tcPr>
          <w:p w:rsidR="68F4AC07" w:rsidP="68F4AC07" w:rsidRDefault="68F4AC07" w14:paraId="09D1F79B" w14:textId="07E9A533">
            <w:r>
              <w:t>Date</w:t>
            </w:r>
          </w:p>
        </w:tc>
      </w:tr>
      <w:tr w:rsidR="53E019CD" w:rsidTr="64BD4464" w14:paraId="6063756C" w14:textId="77777777">
        <w:trPr>
          <w:trHeight w:val="675"/>
        </w:trPr>
        <w:tc>
          <w:tcPr>
            <w:tcW w:w="4531" w:type="dxa"/>
            <w:tcMar/>
            <w:vAlign w:val="center"/>
          </w:tcPr>
          <w:p w:rsidR="53E019CD" w:rsidP="53E019CD" w:rsidRDefault="53E019CD" w14:paraId="00C1CEA8" w14:textId="75F46656">
            <w:r>
              <w:t>Meeting #06/2019</w:t>
            </w:r>
          </w:p>
        </w:tc>
        <w:tc>
          <w:tcPr>
            <w:tcW w:w="4531" w:type="dxa"/>
            <w:tcMar/>
          </w:tcPr>
          <w:p w:rsidR="53E019CD" w:rsidP="53E019CD" w:rsidRDefault="53E019CD" w14:paraId="36F140DC" w14:textId="0B5CBDCC">
            <w:r>
              <w:t>13</w:t>
            </w:r>
            <w:r w:rsidRPr="53E019CD">
              <w:rPr>
                <w:vertAlign w:val="superscript"/>
              </w:rPr>
              <w:t>th</w:t>
            </w:r>
            <w:r>
              <w:t xml:space="preserve"> June 2019</w:t>
            </w:r>
          </w:p>
          <w:p w:rsidR="53E019CD" w:rsidP="53E019CD" w:rsidRDefault="00000000" w14:paraId="6AD0A5F4" w14:textId="1A8D4E61">
            <w:hyperlink r:id="R49647a43a5654c81">
              <w:r w:rsidRPr="64BD4464" w:rsidR="64BD4464">
                <w:rPr>
                  <w:rStyle w:val="Hyperlink"/>
                </w:rPr>
                <w:t>https://eiti.esdm.go.id/risalah-rapat-tim-pelaksana-eiti-13-juni-2019/</w:t>
              </w:r>
            </w:hyperlink>
            <w:r w:rsidR="64BD4464">
              <w:rPr/>
              <w:t xml:space="preserve"> </w:t>
            </w:r>
          </w:p>
        </w:tc>
      </w:tr>
      <w:tr w:rsidR="53E019CD" w:rsidTr="64BD4464" w14:paraId="48D04B0A" w14:textId="77777777">
        <w:trPr>
          <w:trHeight w:val="675"/>
        </w:trPr>
        <w:tc>
          <w:tcPr>
            <w:tcW w:w="4531" w:type="dxa"/>
            <w:tcMar/>
            <w:vAlign w:val="center"/>
          </w:tcPr>
          <w:p w:rsidR="53E019CD" w:rsidP="53E019CD" w:rsidRDefault="53E019CD" w14:paraId="5DA69EB2" w14:textId="2EF6D723">
            <w:r>
              <w:t>Meeting #12/2019</w:t>
            </w:r>
          </w:p>
        </w:tc>
        <w:tc>
          <w:tcPr>
            <w:tcW w:w="4531" w:type="dxa"/>
            <w:tcMar/>
          </w:tcPr>
          <w:p w:rsidR="53E019CD" w:rsidP="53E019CD" w:rsidRDefault="53E019CD" w14:paraId="515AA747" w14:textId="59FC5CED">
            <w:r>
              <w:t>20</w:t>
            </w:r>
            <w:r w:rsidRPr="53E019CD">
              <w:rPr>
                <w:vertAlign w:val="superscript"/>
              </w:rPr>
              <w:t>th</w:t>
            </w:r>
            <w:r>
              <w:t xml:space="preserve"> December 2019</w:t>
            </w:r>
          </w:p>
          <w:p w:rsidR="53E019CD" w:rsidP="53E019CD" w:rsidRDefault="00000000" w14:paraId="779EF14C" w14:textId="18FB6D8D">
            <w:hyperlink r:id="R2e5c8ea287884598">
              <w:r w:rsidRPr="64BD4464" w:rsidR="64BD4464">
                <w:rPr>
                  <w:rStyle w:val="Hyperlink"/>
                </w:rPr>
                <w:t>https://eiti.esdm.go.id/risalah-rapat-tim-pelaksana-eiti-20-desember-2019/</w:t>
              </w:r>
            </w:hyperlink>
            <w:r w:rsidR="64BD4464">
              <w:rPr/>
              <w:t xml:space="preserve"> </w:t>
            </w:r>
          </w:p>
        </w:tc>
      </w:tr>
      <w:tr w:rsidR="53E019CD" w:rsidTr="64BD4464" w14:paraId="5E9E8BFE" w14:textId="77777777">
        <w:trPr>
          <w:trHeight w:val="675"/>
        </w:trPr>
        <w:tc>
          <w:tcPr>
            <w:tcW w:w="4531" w:type="dxa"/>
            <w:tcMar/>
            <w:vAlign w:val="center"/>
          </w:tcPr>
          <w:p w:rsidR="53E019CD" w:rsidP="53E019CD" w:rsidRDefault="53E019CD" w14:paraId="738C8A00" w14:textId="37B9AA48">
            <w:r>
              <w:t>Meeting #10/2020</w:t>
            </w:r>
          </w:p>
          <w:p w:rsidR="53E019CD" w:rsidP="53E019CD" w:rsidRDefault="53E019CD" w14:paraId="284C3BF4" w14:textId="6A4D60B3"/>
        </w:tc>
        <w:tc>
          <w:tcPr>
            <w:tcW w:w="4531" w:type="dxa"/>
            <w:tcMar/>
          </w:tcPr>
          <w:p w:rsidR="53E019CD" w:rsidP="53E019CD" w:rsidRDefault="53E019CD" w14:paraId="36087423" w14:textId="7F27520A">
            <w:r>
              <w:t>9</w:t>
            </w:r>
            <w:r w:rsidRPr="53E019CD">
              <w:rPr>
                <w:vertAlign w:val="superscript"/>
              </w:rPr>
              <w:t>th</w:t>
            </w:r>
            <w:r>
              <w:t xml:space="preserve"> October 2020</w:t>
            </w:r>
          </w:p>
          <w:p w:rsidR="53E019CD" w:rsidP="53E019CD" w:rsidRDefault="53E019CD" w14:paraId="0CBC5B78" w14:textId="50F0CE3B"/>
        </w:tc>
      </w:tr>
      <w:tr w:rsidR="68F4AC07" w:rsidTr="64BD4464" w14:paraId="69144AD8" w14:textId="77777777">
        <w:trPr>
          <w:trHeight w:val="675"/>
        </w:trPr>
        <w:tc>
          <w:tcPr>
            <w:tcW w:w="4531" w:type="dxa"/>
            <w:tcMar/>
            <w:vAlign w:val="center"/>
          </w:tcPr>
          <w:p w:rsidR="68F4AC07" w:rsidP="53E019CD" w:rsidRDefault="53E019CD" w14:paraId="45B9C39A" w14:textId="1FC69207">
            <w:r>
              <w:t>Meeting #06/2021</w:t>
            </w:r>
          </w:p>
        </w:tc>
        <w:tc>
          <w:tcPr>
            <w:tcW w:w="4531" w:type="dxa"/>
            <w:tcMar/>
          </w:tcPr>
          <w:p w:rsidR="68F4AC07" w:rsidP="68F4AC07" w:rsidRDefault="53E019CD" w14:paraId="680DB0F7" w14:textId="38BBB335">
            <w:r>
              <w:t>11</w:t>
            </w:r>
            <w:r w:rsidRPr="53E019CD">
              <w:rPr>
                <w:vertAlign w:val="superscript"/>
              </w:rPr>
              <w:t>th</w:t>
            </w:r>
            <w:r>
              <w:t xml:space="preserve"> June 2019</w:t>
            </w:r>
          </w:p>
          <w:p w:rsidR="68F4AC07" w:rsidP="68F4AC07" w:rsidRDefault="00000000" w14:paraId="4703D04D" w14:textId="2FB3993F">
            <w:hyperlink r:id="R76331e4c12584e6d">
              <w:r w:rsidRPr="64BD4464" w:rsidR="64BD4464">
                <w:rPr>
                  <w:rStyle w:val="Hyperlink"/>
                </w:rPr>
                <w:t>https://eiti.esdm.go.id/risalah-rapat-konsultasi-forum-multi-stakeholder-group-msg-11-juni-2021/</w:t>
              </w:r>
            </w:hyperlink>
            <w:r w:rsidR="64BD4464">
              <w:rPr/>
              <w:t xml:space="preserve"> </w:t>
            </w:r>
          </w:p>
        </w:tc>
      </w:tr>
      <w:tr w:rsidR="68F4AC07" w:rsidTr="64BD4464" w14:paraId="47AD05E3" w14:textId="77777777">
        <w:trPr>
          <w:trHeight w:val="675"/>
        </w:trPr>
        <w:tc>
          <w:tcPr>
            <w:tcW w:w="4531" w:type="dxa"/>
            <w:tcMar/>
            <w:vAlign w:val="center"/>
          </w:tcPr>
          <w:p w:rsidR="68F4AC07" w:rsidP="53E019CD" w:rsidRDefault="53E019CD" w14:paraId="3F683D0D" w14:textId="070BB807">
            <w:r>
              <w:t>Meeting #07/2021</w:t>
            </w:r>
          </w:p>
        </w:tc>
        <w:tc>
          <w:tcPr>
            <w:tcW w:w="4531" w:type="dxa"/>
            <w:tcMar/>
          </w:tcPr>
          <w:p w:rsidR="68F4AC07" w:rsidP="68F4AC07" w:rsidRDefault="53E019CD" w14:paraId="6689C430" w14:textId="4CA52684">
            <w:r>
              <w:t>30</w:t>
            </w:r>
            <w:r w:rsidRPr="53E019CD">
              <w:rPr>
                <w:vertAlign w:val="superscript"/>
              </w:rPr>
              <w:t>th</w:t>
            </w:r>
            <w:r>
              <w:t xml:space="preserve"> Juli 2019</w:t>
            </w:r>
          </w:p>
          <w:p w:rsidR="68F4AC07" w:rsidP="68F4AC07" w:rsidRDefault="00000000" w14:paraId="6872BDAB" w14:textId="76F87EE3">
            <w:hyperlink r:id="Re83f380f56a540c5">
              <w:r w:rsidRPr="64BD4464" w:rsidR="64BD4464">
                <w:rPr>
                  <w:rStyle w:val="Hyperlink"/>
                </w:rPr>
                <w:t>https://eiti.esdm.go.id/risalah-rapat-konsultasi-forum-multi-stakeholder-group-msg/</w:t>
              </w:r>
            </w:hyperlink>
            <w:r w:rsidR="64BD4464">
              <w:rPr/>
              <w:t xml:space="preserve"> </w:t>
            </w:r>
          </w:p>
        </w:tc>
      </w:tr>
      <w:tr w:rsidR="68F4AC07" w:rsidTr="64BD4464" w14:paraId="75046F05" w14:textId="77777777">
        <w:trPr>
          <w:trHeight w:val="675"/>
        </w:trPr>
        <w:tc>
          <w:tcPr>
            <w:tcW w:w="4531" w:type="dxa"/>
            <w:tcMar/>
            <w:vAlign w:val="center"/>
          </w:tcPr>
          <w:p w:rsidR="68F4AC07" w:rsidP="53E019CD" w:rsidRDefault="53E019CD" w14:paraId="279BF771" w14:textId="0AAA899E">
            <w:r>
              <w:t>Meeting #11/2021</w:t>
            </w:r>
          </w:p>
        </w:tc>
        <w:tc>
          <w:tcPr>
            <w:tcW w:w="4531" w:type="dxa"/>
            <w:tcMar/>
          </w:tcPr>
          <w:p w:rsidR="68F4AC07" w:rsidP="68F4AC07" w:rsidRDefault="53E019CD" w14:paraId="339B5081" w14:textId="31C07456">
            <w:r>
              <w:t>10</w:t>
            </w:r>
            <w:r w:rsidRPr="53E019CD">
              <w:rPr>
                <w:vertAlign w:val="superscript"/>
              </w:rPr>
              <w:t>th</w:t>
            </w:r>
            <w:r>
              <w:t xml:space="preserve"> November 2021</w:t>
            </w:r>
          </w:p>
          <w:p w:rsidR="68F4AC07" w:rsidP="68F4AC07" w:rsidRDefault="00000000" w14:paraId="464489A8" w14:textId="2ABD5D80">
            <w:hyperlink r:id="R1b88e55fd6664ca1">
              <w:r w:rsidRPr="64BD4464" w:rsidR="64BD4464">
                <w:rPr>
                  <w:rStyle w:val="Hyperlink"/>
                </w:rPr>
                <w:t>https://eiti.esdm.go.id/rapat-konsultasi-forum-msg/</w:t>
              </w:r>
            </w:hyperlink>
            <w:r w:rsidR="64BD4464">
              <w:rPr/>
              <w:t xml:space="preserve"> </w:t>
            </w:r>
          </w:p>
        </w:tc>
      </w:tr>
      <w:tr w:rsidR="68F4AC07" w:rsidTr="64BD4464" w14:paraId="6ACD356B" w14:textId="77777777">
        <w:trPr>
          <w:trHeight w:val="675"/>
        </w:trPr>
        <w:tc>
          <w:tcPr>
            <w:tcW w:w="4531" w:type="dxa"/>
            <w:tcMar/>
            <w:vAlign w:val="center"/>
          </w:tcPr>
          <w:p w:rsidR="68F4AC07" w:rsidP="53E019CD" w:rsidRDefault="53E019CD" w14:paraId="50E5C805" w14:textId="5763909B">
            <w:r>
              <w:t>Meeting #02/2022</w:t>
            </w:r>
          </w:p>
        </w:tc>
        <w:tc>
          <w:tcPr>
            <w:tcW w:w="4531" w:type="dxa"/>
            <w:tcMar/>
          </w:tcPr>
          <w:p w:rsidR="68F4AC07" w:rsidP="68F4AC07" w:rsidRDefault="53E019CD" w14:paraId="7F17011D" w14:textId="303EB34D">
            <w:r>
              <w:t>9</w:t>
            </w:r>
            <w:r w:rsidRPr="53E019CD">
              <w:rPr>
                <w:vertAlign w:val="superscript"/>
              </w:rPr>
              <w:t>th</w:t>
            </w:r>
            <w:r>
              <w:t xml:space="preserve"> February 2022</w:t>
            </w:r>
          </w:p>
          <w:p w:rsidR="68F4AC07" w:rsidP="68F4AC07" w:rsidRDefault="00000000" w14:paraId="2AE73D14" w14:textId="61EB0C42">
            <w:hyperlink r:id="R524717bd0ef44448">
              <w:r w:rsidRPr="64BD4464" w:rsidR="64BD4464">
                <w:rPr>
                  <w:rStyle w:val="Hyperlink"/>
                </w:rPr>
                <w:t>https://eiti.esdm.go.id/forum-multi-stakeholder-antusias-berpartisipasi-dalam-rapat-konsultasi-extractive-industries-transparency-initiative-eiti-indonesia/</w:t>
              </w:r>
            </w:hyperlink>
            <w:r w:rsidR="64BD4464">
              <w:rPr/>
              <w:t xml:space="preserve"> </w:t>
            </w:r>
          </w:p>
        </w:tc>
      </w:tr>
      <w:tr w:rsidR="53E019CD" w:rsidTr="64BD4464" w14:paraId="5899655F" w14:textId="77777777">
        <w:trPr>
          <w:trHeight w:val="675"/>
        </w:trPr>
        <w:tc>
          <w:tcPr>
            <w:tcW w:w="4531" w:type="dxa"/>
            <w:tcMar/>
            <w:vAlign w:val="center"/>
          </w:tcPr>
          <w:p w:rsidR="53E019CD" w:rsidP="53E019CD" w:rsidRDefault="53E019CD" w14:paraId="707F587C" w14:textId="466D8B38">
            <w:r>
              <w:t>Meeting #05/2022</w:t>
            </w:r>
          </w:p>
        </w:tc>
        <w:tc>
          <w:tcPr>
            <w:tcW w:w="4531" w:type="dxa"/>
            <w:tcMar/>
          </w:tcPr>
          <w:p w:rsidR="53E019CD" w:rsidP="53E019CD" w:rsidRDefault="53E019CD" w14:paraId="081BC7DE" w14:textId="162A98EE">
            <w:r w:rsidR="64BD4464">
              <w:rPr/>
              <w:t>18</w:t>
            </w:r>
            <w:r w:rsidRPr="64BD4464" w:rsidR="64BD4464">
              <w:rPr>
                <w:vertAlign w:val="superscript"/>
              </w:rPr>
              <w:t xml:space="preserve"> </w:t>
            </w:r>
            <w:r w:rsidRPr="64BD4464" w:rsidR="64BD4464">
              <w:rPr>
                <w:vertAlign w:val="superscript"/>
              </w:rPr>
              <w:t>th</w:t>
            </w:r>
            <w:r w:rsidR="64BD4464">
              <w:rPr/>
              <w:t xml:space="preserve"> May 2022</w:t>
            </w:r>
          </w:p>
          <w:p w:rsidR="53E019CD" w:rsidP="53E019CD" w:rsidRDefault="00000000" w14:paraId="02982E1B" w14:textId="4EAECF9D">
            <w:hyperlink r:id="Ra231a3a09f2e4ee7">
              <w:r w:rsidRPr="64BD4464" w:rsidR="64BD4464">
                <w:rPr>
                  <w:rStyle w:val="Hyperlink"/>
                </w:rPr>
                <w:t>https://eiti.esdm.go.id/rapat-konsultasi-forum-multi-stakeholder-group/</w:t>
              </w:r>
            </w:hyperlink>
            <w:r w:rsidR="64BD4464">
              <w:rPr/>
              <w:t xml:space="preserve"> </w:t>
            </w:r>
          </w:p>
        </w:tc>
      </w:tr>
      <w:tr w:rsidR="53E019CD" w:rsidTr="64BD4464" w14:paraId="07C44A0C" w14:textId="77777777">
        <w:trPr>
          <w:trHeight w:val="675"/>
        </w:trPr>
        <w:tc>
          <w:tcPr>
            <w:tcW w:w="4531" w:type="dxa"/>
            <w:tcMar/>
            <w:vAlign w:val="center"/>
          </w:tcPr>
          <w:p w:rsidR="53E019CD" w:rsidP="53E019CD" w:rsidRDefault="53E019CD" w14:paraId="6C89989A" w14:textId="70B1E5F3">
            <w:r>
              <w:t>Meeting #10/2022</w:t>
            </w:r>
          </w:p>
        </w:tc>
        <w:tc>
          <w:tcPr>
            <w:tcW w:w="4531" w:type="dxa"/>
            <w:tcMar/>
          </w:tcPr>
          <w:p w:rsidR="53E019CD" w:rsidP="53E019CD" w:rsidRDefault="53E019CD" w14:paraId="5F771291" w14:textId="18EEC72B">
            <w:r w:rsidR="64BD4464">
              <w:rPr/>
              <w:t>6</w:t>
            </w:r>
            <w:r w:rsidRPr="64BD4464" w:rsidR="64BD4464">
              <w:rPr>
                <w:vertAlign w:val="superscript"/>
              </w:rPr>
              <w:t xml:space="preserve"> </w:t>
            </w:r>
            <w:r w:rsidRPr="64BD4464" w:rsidR="64BD4464">
              <w:rPr>
                <w:vertAlign w:val="superscript"/>
              </w:rPr>
              <w:t>th</w:t>
            </w:r>
            <w:r w:rsidR="64BD4464">
              <w:rPr/>
              <w:t xml:space="preserve"> October 2022</w:t>
            </w:r>
          </w:p>
          <w:p w:rsidR="53E019CD" w:rsidP="53E019CD" w:rsidRDefault="00000000" w14:paraId="2A43186F" w14:textId="50F6353D">
            <w:hyperlink r:id="Rda87aba0275049c2">
              <w:r w:rsidRPr="64BD4464" w:rsidR="64BD4464">
                <w:rPr>
                  <w:rStyle w:val="Hyperlink"/>
                </w:rPr>
                <w:t>https://eiti.esdm.go.id/rapat-konsultasi-forum-multi-stakeholder-group-msg-pelaksanaan-transparansi-pendapatan-negara-dan-daerah-industri-ekstratif/</w:t>
              </w:r>
            </w:hyperlink>
            <w:r w:rsidR="64BD4464">
              <w:rPr/>
              <w:t xml:space="preserve"> </w:t>
            </w:r>
          </w:p>
        </w:tc>
      </w:tr>
      <w:tr w:rsidR="53E019CD" w:rsidTr="64BD4464" w14:paraId="266EC7CA" w14:textId="77777777">
        <w:trPr>
          <w:trHeight w:val="675"/>
        </w:trPr>
        <w:tc>
          <w:tcPr>
            <w:tcW w:w="4531" w:type="dxa"/>
            <w:tcMar/>
            <w:vAlign w:val="center"/>
          </w:tcPr>
          <w:p w:rsidR="53E019CD" w:rsidP="53E019CD" w:rsidRDefault="53E019CD" w14:paraId="0524154A" w14:textId="38CA4109">
            <w:r>
              <w:t>Meeting #03/2023</w:t>
            </w:r>
          </w:p>
        </w:tc>
        <w:tc>
          <w:tcPr>
            <w:tcW w:w="4531" w:type="dxa"/>
            <w:tcMar/>
          </w:tcPr>
          <w:p w:rsidR="53E019CD" w:rsidP="53E019CD" w:rsidRDefault="53E019CD" w14:paraId="658C6E37" w14:textId="2BC55361">
            <w:r w:rsidR="64BD4464">
              <w:rPr/>
              <w:t>16</w:t>
            </w:r>
            <w:r w:rsidRPr="64BD4464" w:rsidR="64BD4464">
              <w:rPr>
                <w:vertAlign w:val="superscript"/>
              </w:rPr>
              <w:t xml:space="preserve"> </w:t>
            </w:r>
            <w:r w:rsidRPr="64BD4464" w:rsidR="64BD4464">
              <w:rPr>
                <w:vertAlign w:val="superscript"/>
              </w:rPr>
              <w:t>th</w:t>
            </w:r>
            <w:r w:rsidR="64BD4464">
              <w:rPr/>
              <w:t xml:space="preserve"> March 2023</w:t>
            </w:r>
          </w:p>
          <w:p w:rsidR="53E019CD" w:rsidP="53E019CD" w:rsidRDefault="00000000" w14:paraId="09668672" w14:textId="64591EDB">
            <w:hyperlink r:id="R2f7b7445825942d7">
              <w:r w:rsidRPr="64BD4464" w:rsidR="64BD4464">
                <w:rPr>
                  <w:rStyle w:val="Hyperlink"/>
                </w:rPr>
                <w:t>https://eiti.esdm.go.id/risalah-forum-msg-eiti-indonesia-maret-2023/</w:t>
              </w:r>
            </w:hyperlink>
            <w:r w:rsidR="64BD4464">
              <w:rPr/>
              <w:t xml:space="preserve"> </w:t>
            </w:r>
          </w:p>
        </w:tc>
      </w:tr>
      <w:tr w:rsidR="53E019CD" w:rsidTr="64BD4464" w14:paraId="79BE7F0F" w14:textId="77777777">
        <w:trPr>
          <w:trHeight w:val="675"/>
        </w:trPr>
        <w:tc>
          <w:tcPr>
            <w:tcW w:w="4531" w:type="dxa"/>
            <w:tcMar/>
            <w:vAlign w:val="center"/>
          </w:tcPr>
          <w:p w:rsidR="53E019CD" w:rsidP="53E019CD" w:rsidRDefault="53E019CD" w14:paraId="6B0E3847" w14:textId="7220D564">
            <w:r>
              <w:t>Meeting #08/2023</w:t>
            </w:r>
          </w:p>
        </w:tc>
        <w:tc>
          <w:tcPr>
            <w:tcW w:w="4531" w:type="dxa"/>
            <w:tcMar/>
          </w:tcPr>
          <w:p w:rsidR="53E019CD" w:rsidP="53E019CD" w:rsidRDefault="53E019CD" w14:paraId="25A3BA19" w14:textId="1458BF15">
            <w:r w:rsidR="64BD4464">
              <w:rPr/>
              <w:t>15</w:t>
            </w:r>
            <w:r w:rsidRPr="64BD4464" w:rsidR="64BD4464">
              <w:rPr>
                <w:vertAlign w:val="superscript"/>
              </w:rPr>
              <w:t xml:space="preserve"> </w:t>
            </w:r>
            <w:r w:rsidRPr="64BD4464" w:rsidR="64BD4464">
              <w:rPr>
                <w:vertAlign w:val="superscript"/>
              </w:rPr>
              <w:t>th</w:t>
            </w:r>
            <w:r w:rsidR="64BD4464">
              <w:rPr/>
              <w:t xml:space="preserve"> August 2023</w:t>
            </w:r>
          </w:p>
          <w:p w:rsidR="53E019CD" w:rsidP="53E019CD" w:rsidRDefault="00000000" w14:paraId="4878CC89" w14:textId="1AE2760C">
            <w:hyperlink r:id="R7c34c90cdaaf4061">
              <w:r w:rsidRPr="64BD4464" w:rsidR="64BD4464">
                <w:rPr>
                  <w:rStyle w:val="Hyperlink"/>
                </w:rPr>
                <w:t>https://eiti.esdm.go.id/rapat-konsultasi-forum-multi-stakeholder-group-msg-bandung-15-agustus-2023/</w:t>
              </w:r>
            </w:hyperlink>
            <w:r w:rsidR="64BD4464">
              <w:rPr/>
              <w:t xml:space="preserve"> </w:t>
            </w:r>
          </w:p>
        </w:tc>
      </w:tr>
    </w:tbl>
    <w:p w:rsidRPr="00181922" w:rsidR="00B108FA" w:rsidP="00B108FA" w:rsidRDefault="00B108FA" w14:paraId="166B6018" w14:textId="77777777"/>
    <w:p w:rsidR="5506E1D8" w:rsidP="5506E1D8" w:rsidRDefault="5506E1D8" w14:paraId="6716F6AC" w14:textId="6C968D09">
      <w:pPr>
        <w:pStyle w:val="Normal"/>
      </w:pPr>
    </w:p>
    <w:p w:rsidR="5506E1D8" w:rsidP="5506E1D8" w:rsidRDefault="5506E1D8" w14:paraId="566EC4C4" w14:textId="0ED88AEA">
      <w:pPr>
        <w:pStyle w:val="Normal"/>
      </w:pPr>
    </w:p>
    <w:p w:rsidR="5506E1D8" w:rsidP="5506E1D8" w:rsidRDefault="5506E1D8" w14:paraId="322251DD" w14:textId="4A9B2F2D">
      <w:pPr>
        <w:pStyle w:val="Normal"/>
      </w:pPr>
    </w:p>
    <w:p w:rsidRPr="00181922" w:rsidR="00B108FA" w:rsidP="00B108FA" w:rsidRDefault="00B108FA" w14:paraId="30522FF1" w14:textId="77777777">
      <w:pPr>
        <w:pStyle w:val="Heading2"/>
      </w:pPr>
      <w:bookmarkStart w:name="_Toc57974733" w:id="5"/>
      <w:r w:rsidR="64BD4464">
        <w:rPr/>
        <w:t>MSG approval</w:t>
      </w:r>
      <w:bookmarkEnd w:id="5"/>
    </w:p>
    <w:p w:rsidRPr="00181922" w:rsidR="00B108FA" w:rsidP="00B108FA" w:rsidRDefault="00B108FA" w14:paraId="6E08D8AA" w14:textId="77777777">
      <w:pPr>
        <w:rPr>
          <w:b w:val="1"/>
          <w:bCs w:val="1"/>
        </w:rPr>
      </w:pPr>
      <w:r w:rsidRPr="64BD4464" w:rsidR="64BD4464">
        <w:rPr>
          <w:b w:val="1"/>
          <w:bCs w:val="1"/>
        </w:rPr>
        <w:t>8. Date of MSG approval of this submission.</w:t>
      </w:r>
    </w:p>
    <w:tbl>
      <w:tblPr>
        <w:tblStyle w:val="TableGrid"/>
        <w:tblW w:w="0" w:type="auto"/>
        <w:tblLook w:val="04A0" w:firstRow="1" w:lastRow="0" w:firstColumn="1" w:lastColumn="0" w:noHBand="0" w:noVBand="1"/>
      </w:tblPr>
      <w:tblGrid>
        <w:gridCol w:w="9062"/>
      </w:tblGrid>
      <w:tr w:rsidRPr="00181922" w:rsidR="00B108FA" w:rsidTr="64BD4464" w14:paraId="76F9A211" w14:textId="77777777">
        <w:tc>
          <w:tcPr>
            <w:tcW w:w="9062" w:type="dxa"/>
            <w:tcMar/>
          </w:tcPr>
          <w:p w:rsidRPr="00181922" w:rsidR="00B108FA" w:rsidRDefault="00B108FA" w14:paraId="646CD2B7" w14:textId="564197AB">
            <w:r w:rsidR="64BD4464">
              <w:rPr/>
              <w:t>25 December 2023</w:t>
            </w:r>
          </w:p>
          <w:p w:rsidRPr="00181922" w:rsidR="00B108FA" w:rsidRDefault="00B108FA" w14:paraId="3DDC921E" w14:textId="77777777"/>
          <w:p w:rsidRPr="00181922" w:rsidR="00B108FA" w:rsidRDefault="00B108FA" w14:paraId="51DE685B" w14:textId="77777777"/>
          <w:p w:rsidRPr="00181922" w:rsidR="00B108FA" w:rsidRDefault="00B108FA" w14:paraId="5C5654A2" w14:textId="77777777"/>
        </w:tc>
      </w:tr>
    </w:tbl>
    <w:p w:rsidRPr="00181922" w:rsidR="00B108FA" w:rsidP="00B108FA" w:rsidRDefault="00B108FA" w14:paraId="61CB507F" w14:textId="77777777"/>
    <w:p w:rsidRPr="00181922" w:rsidR="00B108FA" w:rsidP="64BD4464" w:rsidRDefault="00B108FA" w14:paraId="482EA3D5" w14:textId="0F2C4A05">
      <w:pPr>
        <w:rPr>
          <w:rFonts w:eastAsia="游ゴシック Light" w:cs="Times New Roman" w:eastAsiaTheme="majorEastAsia" w:cstheme="majorBidi"/>
          <w:color w:val="2F5496" w:themeColor="accent1" w:themeShade="BF"/>
          <w:sz w:val="32"/>
          <w:szCs w:val="32"/>
        </w:rPr>
      </w:pPr>
    </w:p>
    <w:p w:rsidR="53E019CD" w:rsidP="64BD4464" w:rsidRDefault="53E019CD" w14:paraId="2C12DF4D" w14:textId="6F55E6C3">
      <w:pPr>
        <w:rPr>
          <w:rFonts w:eastAsia="游ゴシック Light" w:cs="Times New Roman" w:eastAsiaTheme="majorEastAsia" w:cstheme="majorBidi"/>
          <w:color w:val="2F5496" w:themeColor="accent1" w:themeShade="BF"/>
          <w:sz w:val="32"/>
          <w:szCs w:val="32"/>
        </w:rPr>
      </w:pPr>
      <w:bookmarkStart w:name="_Toc57974734" w:id="6"/>
    </w:p>
    <w:p w:rsidR="53E019CD" w:rsidP="64BD4464" w:rsidRDefault="53E019CD" w14:paraId="714B6CC0" w14:textId="2B1A13AE">
      <w:pPr>
        <w:rPr>
          <w:rFonts w:eastAsia="游ゴシック Light" w:cs="Times New Roman" w:eastAsiaTheme="majorEastAsia" w:cstheme="majorBidi"/>
          <w:color w:val="2F5496" w:themeColor="accent1" w:themeShade="BF"/>
          <w:sz w:val="32"/>
          <w:szCs w:val="32"/>
        </w:rPr>
      </w:pPr>
    </w:p>
    <w:p w:rsidR="53E019CD" w:rsidP="64BD4464" w:rsidRDefault="53E019CD" w14:paraId="0260ACDC" w14:textId="00F606C3">
      <w:pPr>
        <w:rPr>
          <w:rFonts w:eastAsia="游ゴシック Light" w:cs="Times New Roman" w:eastAsiaTheme="majorEastAsia" w:cstheme="majorBidi"/>
          <w:color w:val="2F5496" w:themeColor="accent1" w:themeShade="BF"/>
          <w:sz w:val="32"/>
          <w:szCs w:val="32"/>
        </w:rPr>
      </w:pPr>
    </w:p>
    <w:p w:rsidRPr="00181922" w:rsidR="00B108FA" w:rsidP="00B108FA" w:rsidRDefault="00EB2B0A" w14:paraId="404FF22E" w14:textId="6A219718">
      <w:pPr>
        <w:pStyle w:val="Heading1"/>
        <w:rPr>
          <w:rFonts w:ascii="Franklin Gothic Book" w:hAnsi="Franklin Gothic Book"/>
        </w:rPr>
      </w:pPr>
      <w:r w:rsidRPr="006E7ECB">
        <w:rPr>
          <w:rFonts w:ascii="Franklin Gothic Book" w:hAnsi="Franklin Gothic Book"/>
          <w:i/>
          <w:iCs/>
          <w:noProof/>
        </w:rPr>
        <mc:AlternateContent>
          <mc:Choice Requires="wps">
            <w:drawing>
              <wp:anchor distT="45720" distB="45720" distL="114300" distR="114300" simplePos="0" relativeHeight="251658243" behindDoc="0" locked="0" layoutInCell="1" allowOverlap="1" wp14:anchorId="1FA221B5" wp14:editId="1DBB3CA1">
                <wp:simplePos x="0" y="0"/>
                <wp:positionH relativeFrom="column">
                  <wp:posOffset>3440430</wp:posOffset>
                </wp:positionH>
                <wp:positionV relativeFrom="paragraph">
                  <wp:posOffset>343535</wp:posOffset>
                </wp:positionV>
                <wp:extent cx="2360930" cy="1404620"/>
                <wp:effectExtent l="0" t="0" r="2286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B2B0A" w:rsidRDefault="00EB2B0A" w14:paraId="65CEE825" w14:textId="24DBAFD2">
                            <w:r>
                              <w:t xml:space="preserve">MSG’s </w:t>
                            </w:r>
                            <w:proofErr w:type="spellStart"/>
                            <w:r>
                              <w:t>self assessment</w:t>
                            </w:r>
                            <w:proofErr w:type="spellEnd"/>
                          </w:p>
                          <w:p w:rsidR="00EB2B0A" w:rsidRDefault="00EB2B0A" w14:paraId="45ACB1BE" w14:textId="0D2BAAF5">
                            <w:pPr>
                              <w:rPr>
                                <w:lang w:val="en-GB"/>
                              </w:rPr>
                            </w:pPr>
                            <w:r w:rsidRPr="00010C18">
                              <w:rPr>
                                <w:lang w:val="en-GB"/>
                              </w:rPr>
                              <w:t xml:space="preserve">Not applicable /Not met / Partly met / Mostly met / Fully met / </w:t>
                            </w:r>
                            <w:proofErr w:type="gramStart"/>
                            <w:r w:rsidRPr="00010C18">
                              <w:rPr>
                                <w:lang w:val="en-GB"/>
                              </w:rPr>
                              <w:t>Exceeded</w:t>
                            </w:r>
                            <w:proofErr w:type="gramEnd"/>
                          </w:p>
                          <w:p w:rsidRPr="006E7ECB" w:rsidR="005F5AEA" w:rsidP="005F5AEA" w:rsidRDefault="005F5AEA" w14:paraId="521D323B" w14:textId="2B30C13C">
                            <w:pPr>
                              <w:rPr>
                                <w:color w:val="4472C4" w:themeColor="accent1"/>
                                <w:lang w:val="en-GB"/>
                              </w:rPr>
                            </w:pPr>
                            <w:r>
                              <w:rPr>
                                <w:color w:val="4472C4" w:themeColor="accent1"/>
                                <w:lang w:val="en-GB"/>
                              </w:rPr>
                              <w:t>Justification: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758E391F">
              <v:shape id="Text Box 3" style="position:absolute;margin-left:270.9pt;margin-top:27.0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" w14:anchorId="1FA221B5">
                <v:textbox style="mso-fit-shape-to-text:t">
                  <w:txbxContent>
                    <w:p w:rsidR="00EB2B0A" w:rsidRDefault="00EB2B0A" w14:paraId="75E166CB" w14:textId="24DBAFD2">
                      <w:r>
                        <w:t xml:space="preserve">MSG’s </w:t>
                      </w:r>
                      <w:proofErr w:type="spellStart"/>
                      <w:r>
                        <w:t>self assessment</w:t>
                      </w:r>
                      <w:proofErr w:type="spellEnd"/>
                    </w:p>
                    <w:p w:rsidR="00EB2B0A" w:rsidRDefault="00EB2B0A" w14:paraId="5D324C59" w14:textId="0D2BAAF5">
                      <w:pPr>
                        <w:rPr>
                          <w:lang w:val="en-GB"/>
                        </w:rPr>
                      </w:pPr>
                      <w:r w:rsidRPr="00010C18">
                        <w:rPr>
                          <w:lang w:val="en-GB"/>
                        </w:rPr>
                        <w:t xml:space="preserve">Not applicable /Not met / Partly met / Mostly met / Fully met / </w:t>
                      </w:r>
                      <w:proofErr w:type="gramStart"/>
                      <w:r w:rsidRPr="00010C18">
                        <w:rPr>
                          <w:lang w:val="en-GB"/>
                        </w:rPr>
                        <w:t>Exceeded</w:t>
                      </w:r>
                      <w:proofErr w:type="gramEnd"/>
                    </w:p>
                    <w:p w:rsidRPr="006E7ECB" w:rsidR="005F5AEA" w:rsidP="005F5AEA" w:rsidRDefault="005F5AEA" w14:paraId="2B8610D8" w14:textId="2B30C13C">
                      <w:pPr>
                        <w:rPr>
                          <w:color w:val="4472C4" w:themeColor="accent1"/>
                          <w:lang w:val="en-GB"/>
                        </w:rPr>
                      </w:pPr>
                      <w:r>
                        <w:rPr>
                          <w:color w:val="4472C4" w:themeColor="accent1"/>
                          <w:lang w:val="en-GB"/>
                        </w:rPr>
                        <w:t>Justification:</w:t>
                      </w:r>
                    </w:p>
                  </w:txbxContent>
                </v:textbox>
                <w10:wrap type="square"/>
              </v:shape>
            </w:pict>
          </mc:Fallback>
        </mc:AlternateContent>
      </w:r>
      <w:r w:rsidRPr="006E7ECB">
        <w:rPr>
          <w:rFonts w:ascii="Franklin Gothic Book" w:hAnsi="Franklin Gothic Book"/>
          <w:noProof/>
        </w:rPr>
        <mc:AlternateContent>
          <mc:Choice Requires="wps">
            <w:drawing>
              <wp:anchor distT="45720" distB="45720" distL="114300" distR="114300" simplePos="0" relativeHeight="251658242" behindDoc="0" locked="0" layoutInCell="1" allowOverlap="1" wp14:anchorId="5B684A67" wp14:editId="2C6A1A2C">
                <wp:simplePos x="0" y="0"/>
                <wp:positionH relativeFrom="column">
                  <wp:posOffset>-47625</wp:posOffset>
                </wp:positionH>
                <wp:positionV relativeFrom="paragraph">
                  <wp:posOffset>340995</wp:posOffset>
                </wp:positionV>
                <wp:extent cx="3159125" cy="1404620"/>
                <wp:effectExtent l="0" t="0" r="2222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4620"/>
                        </a:xfrm>
                        <a:prstGeom prst="rect">
                          <a:avLst/>
                        </a:prstGeom>
                        <a:solidFill>
                          <a:srgbClr val="FFFFFF"/>
                        </a:solidFill>
                        <a:ln w="9525">
                          <a:solidFill>
                            <a:srgbClr val="000000"/>
                          </a:solidFill>
                          <a:miter lim="800000"/>
                          <a:headEnd/>
                          <a:tailEnd/>
                        </a:ln>
                      </wps:spPr>
                      <wps:txbx>
                        <w:txbxContent>
                          <w:p w:rsidRPr="006E7ECB" w:rsidR="00EB2B0A" w:rsidRDefault="00EB2B0A" w14:paraId="6F5EA617" w14:textId="1AF4BF5E">
                            <w:pPr>
                              <w:rPr>
                                <w:sz w:val="24"/>
                              </w:rPr>
                            </w:pPr>
                            <w:r w:rsidRPr="006E7ECB">
                              <w:rPr>
                                <w:color w:val="000000"/>
                                <w:spacing w:val="3"/>
                                <w:sz w:val="24"/>
                                <w:shd w:val="clear" w:color="auto" w:fill="F6F6F6"/>
                              </w:rPr>
                              <w:t>The objective of this </w:t>
                            </w:r>
                            <w:hyperlink w:history="1" r:id="rId31">
                              <w:r w:rsidRPr="006E7ECB">
                                <w:rPr>
                                  <w:rStyle w:val="Hyperlink"/>
                                  <w:spacing w:val="3"/>
                                  <w:sz w:val="24"/>
                                  <w:bdr w:val="none" w:color="auto" w:sz="0" w:space="0" w:frame="1"/>
                                  <w:shd w:val="clear" w:color="auto" w:fill="F6F6F6"/>
                                </w:rPr>
                                <w:t>requirement</w:t>
                              </w:r>
                            </w:hyperlink>
                            <w:r w:rsidRPr="006E7ECB">
                              <w:rPr>
                                <w:color w:val="000000"/>
                                <w:spacing w:val="3"/>
                                <w:sz w:val="24"/>
                                <w:shd w:val="clear" w:color="auto" w:fill="F6F6F6"/>
                              </w:rPr>
                              <w:t> is to ensure a full, active and effective government lead for EITI implementation, both in terms of high-level political leadership and operational engagement, as a means of facilitating all aspects of EITI implementation.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F7BFEF0">
              <v:shape id="Text Box 2" style="position:absolute;margin-left:-3.75pt;margin-top:26.85pt;width:248.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" w14:anchorId="5B684A67">
                <v:textbox style="mso-fit-shape-to-text:t">
                  <w:txbxContent>
                    <w:p w:rsidRPr="006E7ECB" w:rsidR="00EB2B0A" w:rsidRDefault="00EB2B0A" w14:paraId="7817131F" w14:textId="1AF4BF5E">
                      <w:pPr>
                        <w:rPr>
                          <w:sz w:val="24"/>
                        </w:rPr>
                      </w:pPr>
                      <w:r w:rsidRPr="006E7ECB">
                        <w:rPr>
                          <w:color w:val="000000"/>
                          <w:spacing w:val="3"/>
                          <w:sz w:val="24"/>
                          <w:shd w:val="clear" w:color="auto" w:fill="F6F6F6"/>
                        </w:rPr>
                        <w:t>The objective of this </w:t>
                      </w:r>
                      <w:hyperlink w:history="1" r:id="rId32">
                        <w:r w:rsidRPr="006E7ECB">
                          <w:rPr>
                            <w:rStyle w:val="Hyperlink"/>
                            <w:spacing w:val="3"/>
                            <w:sz w:val="24"/>
                            <w:bdr w:val="none" w:color="auto" w:sz="0" w:space="0" w:frame="1"/>
                            <w:shd w:val="clear" w:color="auto" w:fill="F6F6F6"/>
                          </w:rPr>
                          <w:t>requirement</w:t>
                        </w:r>
                      </w:hyperlink>
                      <w:r w:rsidRPr="006E7ECB">
                        <w:rPr>
                          <w:color w:val="000000"/>
                          <w:spacing w:val="3"/>
                          <w:sz w:val="24"/>
                          <w:shd w:val="clear" w:color="auto" w:fill="F6F6F6"/>
                        </w:rPr>
                        <w:t> is to ensure a full, active and effective government lead for EITI implementation, both in terms of high-level political leadership and operational engagement, as a means of facilitating all aspects of EITI implementation.  </w:t>
                      </w:r>
                    </w:p>
                  </w:txbxContent>
                </v:textbox>
                <w10:wrap type="square"/>
              </v:shape>
            </w:pict>
          </mc:Fallback>
        </mc:AlternateContent>
      </w:r>
      <w:r w:rsidRPr="00181922" w:rsidR="00B108FA">
        <w:rPr>
          <w:rFonts w:ascii="Franklin Gothic Book" w:hAnsi="Franklin Gothic Book"/>
        </w:rPr>
        <w:t>Part II: Government engagement</w:t>
      </w:r>
      <w:bookmarkEnd w:id="6"/>
    </w:p>
    <w:p w:rsidRPr="00181922" w:rsidR="00B108FA" w:rsidP="00B108FA" w:rsidRDefault="00B108FA" w14:paraId="560A9358" w14:textId="4540BFC4"/>
    <w:p w:rsidRPr="00181922" w:rsidR="00B108FA" w:rsidP="64BD4464" w:rsidRDefault="00B108FA" w14:paraId="6EC37F7E" w14:textId="6850AC31">
      <w:pPr>
        <w:rPr>
          <w:i w:val="1"/>
          <w:iCs w:val="1"/>
        </w:rPr>
      </w:pPr>
      <w:r w:rsidRPr="64BD4464" w:rsidR="64BD4464">
        <w:rPr>
          <w:i w:val="1"/>
          <w:iCs w:val="1"/>
        </w:rPr>
        <w:t xml:space="preserve">This questionnaire </w:t>
      </w:r>
      <w:r w:rsidRPr="64BD4464" w:rsidR="64BD4464">
        <w:rPr>
          <w:i w:val="1"/>
          <w:iCs w:val="1"/>
        </w:rPr>
        <w:t>seeks</w:t>
      </w:r>
      <w:r w:rsidRPr="64BD4464" w:rsidR="64BD4464">
        <w:rPr>
          <w:i w:val="1"/>
          <w:iCs w:val="1"/>
        </w:rPr>
        <w:t xml:space="preserve"> to collect information from government MSG members about the engagement of the government in the EITI process from __ to __ [insert period under review]. Government MSG members are requested to fill out the form together and either </w:t>
      </w:r>
      <w:r w:rsidRPr="64BD4464" w:rsidR="64BD4464">
        <w:rPr>
          <w:i w:val="1"/>
          <w:iCs w:val="1"/>
        </w:rPr>
        <w:t>submit</w:t>
      </w:r>
      <w:r w:rsidRPr="64BD4464" w:rsidR="64BD4464">
        <w:rPr>
          <w:i w:val="1"/>
          <w:iCs w:val="1"/>
        </w:rPr>
        <w:t xml:space="preserve"> it directly to the Validation team</w:t>
      </w:r>
      <w:r w:rsidRPr="64BD4464" w:rsidR="64BD4464">
        <w:rPr>
          <w:i w:val="1"/>
          <w:iCs w:val="1"/>
        </w:rPr>
        <w:t xml:space="preserve"> </w:t>
      </w:r>
      <w:r w:rsidRPr="64BD4464" w:rsidR="64BD4464">
        <w:rPr>
          <w:i w:val="1"/>
          <w:iCs w:val="1"/>
        </w:rPr>
        <w:t>(</w:t>
      </w:r>
      <w:hyperlink r:id="Rd1e49ac9def24a29">
        <w:r w:rsidRPr="64BD4464" w:rsidR="64BD4464">
          <w:rPr>
            <w:rStyle w:val="Hyperlink"/>
            <w:i w:val="1"/>
            <w:iCs w:val="1"/>
          </w:rPr>
          <w:t>disclosure@eiti.org</w:t>
        </w:r>
      </w:hyperlink>
      <w:r w:rsidRPr="64BD4464" w:rsidR="64BD4464">
        <w:rPr>
          <w:i w:val="1"/>
          <w:iCs w:val="1"/>
        </w:rPr>
        <w:t xml:space="preserve">) </w:t>
      </w:r>
      <w:r w:rsidRPr="64BD4464" w:rsidR="64BD4464">
        <w:rPr>
          <w:i w:val="1"/>
          <w:iCs w:val="1"/>
        </w:rPr>
        <w:t xml:space="preserve">or request the National Coordinator to </w:t>
      </w:r>
      <w:r w:rsidRPr="64BD4464" w:rsidR="64BD4464">
        <w:rPr>
          <w:i w:val="1"/>
          <w:iCs w:val="1"/>
        </w:rPr>
        <w:t>submit</w:t>
      </w:r>
      <w:r w:rsidRPr="64BD4464" w:rsidR="64BD4464">
        <w:rPr>
          <w:i w:val="1"/>
          <w:iCs w:val="1"/>
        </w:rPr>
        <w:t xml:space="preserve"> it. Government MSG members may also mandate the National Coordinator to fill out the questionnaire. The deadline for </w:t>
      </w:r>
      <w:r w:rsidRPr="64BD4464" w:rsidR="64BD4464">
        <w:rPr>
          <w:i w:val="1"/>
          <w:iCs w:val="1"/>
        </w:rPr>
        <w:t>submitting</w:t>
      </w:r>
      <w:r w:rsidRPr="64BD4464" w:rsidR="64BD4464">
        <w:rPr>
          <w:i w:val="1"/>
          <w:iCs w:val="1"/>
        </w:rPr>
        <w:t xml:space="preserve"> the form to the Validation team is (insert Validation commencement date). It is recommended that government MSG members coordinate to agree one submission. Diverging views within the constituency can be documented in the form. The signatories of the submission should be </w:t>
      </w:r>
      <w:r w:rsidRPr="64BD4464" w:rsidR="64BD4464">
        <w:rPr>
          <w:i w:val="1"/>
          <w:iCs w:val="1"/>
        </w:rPr>
        <w:t>indicated</w:t>
      </w:r>
      <w:r w:rsidRPr="64BD4464" w:rsidR="64BD4464">
        <w:rPr>
          <w:i w:val="1"/>
          <w:iCs w:val="1"/>
        </w:rPr>
        <w:t xml:space="preserve"> at the bottom of the form. Stakeholders may contact the Validation team directly to </w:t>
      </w:r>
      <w:r w:rsidRPr="64BD4464" w:rsidR="64BD4464">
        <w:rPr>
          <w:i w:val="1"/>
          <w:iCs w:val="1"/>
        </w:rPr>
        <w:t>provide</w:t>
      </w:r>
      <w:r w:rsidRPr="64BD4464" w:rsidR="64BD4464">
        <w:rPr>
          <w:i w:val="1"/>
          <w:iCs w:val="1"/>
        </w:rPr>
        <w:t xml:space="preserve"> </w:t>
      </w:r>
      <w:r w:rsidRPr="64BD4464" w:rsidR="64BD4464">
        <w:rPr>
          <w:i w:val="1"/>
          <w:iCs w:val="1"/>
        </w:rPr>
        <w:t>additional</w:t>
      </w:r>
      <w:r w:rsidRPr="64BD4464" w:rsidR="64BD4464">
        <w:rPr>
          <w:i w:val="1"/>
          <w:iCs w:val="1"/>
        </w:rPr>
        <w:t xml:space="preserve"> views.</w:t>
      </w:r>
    </w:p>
    <w:p w:rsidRPr="00181922" w:rsidR="00B108FA" w:rsidP="00B108FA" w:rsidRDefault="00B108FA" w14:paraId="5CFEED86" w14:textId="77777777">
      <w:pPr>
        <w:rPr>
          <w:b w:val="1"/>
          <w:bCs w:val="1"/>
        </w:rPr>
      </w:pPr>
      <w:r w:rsidRPr="64BD4464" w:rsidR="64BD4464">
        <w:rPr>
          <w:b w:val="1"/>
          <w:bCs w:val="1"/>
        </w:rPr>
        <w:t>1. Examples of statements or actions in support of the EITI and/or matters in the scope of the EITI Standard by high-level government representatives, such as ministers or the head of state.</w:t>
      </w:r>
    </w:p>
    <w:tbl>
      <w:tblPr>
        <w:tblStyle w:val="TableGrid"/>
        <w:tblW w:w="0" w:type="auto"/>
        <w:tblLook w:val="04A0" w:firstRow="1" w:lastRow="0" w:firstColumn="1" w:lastColumn="0" w:noHBand="0" w:noVBand="1"/>
      </w:tblPr>
      <w:tblGrid>
        <w:gridCol w:w="9062"/>
      </w:tblGrid>
      <w:tr w:rsidRPr="00DC5B3B" w:rsidR="00B108FA" w:rsidTr="64BD4464" w14:paraId="21410979" w14:textId="77777777">
        <w:tc>
          <w:tcPr>
            <w:tcW w:w="9062" w:type="dxa"/>
            <w:tcMar/>
          </w:tcPr>
          <w:p w:rsidRPr="00181922" w:rsidR="00B108FA" w:rsidP="64BD4464" w:rsidRDefault="68F4AC07" w14:paraId="032E30E0" w14:textId="76D260A7">
            <w:pPr>
              <w:pStyle w:val="ListParagraph"/>
              <w:numPr>
                <w:ilvl w:val="0"/>
                <w:numId w:val="9"/>
              </w:numPr>
              <w:spacing w:before="0" w:after="0"/>
              <w:rPr>
                <w:rFonts w:ascii="Arial" w:hAnsi="Arial" w:eastAsia="Arial" w:cs="Arial"/>
                <w:sz w:val="24"/>
                <w:szCs w:val="24"/>
              </w:rPr>
            </w:pPr>
            <w:r w:rsidRPr="64BD4464" w:rsidR="64BD4464">
              <w:rPr>
                <w:rFonts w:ascii="Arial" w:hAnsi="Arial" w:eastAsia="Arial" w:cs="Arial"/>
                <w:sz w:val="24"/>
                <w:szCs w:val="24"/>
              </w:rPr>
              <w:t>28</w:t>
            </w:r>
            <w:r w:rsidRPr="64BD4464" w:rsidR="64BD4464">
              <w:rPr>
                <w:rFonts w:ascii="Arial" w:hAnsi="Arial" w:eastAsia="Arial" w:cs="Arial"/>
                <w:sz w:val="24"/>
                <w:szCs w:val="24"/>
                <w:vertAlign w:val="superscript"/>
              </w:rPr>
              <w:t>th</w:t>
            </w:r>
            <w:r w:rsidRPr="64BD4464" w:rsidR="64BD4464">
              <w:rPr>
                <w:rFonts w:ascii="Arial" w:hAnsi="Arial" w:eastAsia="Arial" w:cs="Arial"/>
                <w:sz w:val="24"/>
                <w:szCs w:val="24"/>
              </w:rPr>
              <w:t xml:space="preserve"> January 2019, </w:t>
            </w:r>
            <w:r w:rsidRPr="64BD4464" w:rsidR="64BD4464">
              <w:rPr>
                <w:rFonts w:ascii="Arial" w:hAnsi="Arial" w:eastAsia="Arial" w:cs="Arial"/>
                <w:color w:val="333333"/>
                <w:sz w:val="24"/>
                <w:szCs w:val="24"/>
              </w:rPr>
              <w:t>Asisten</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Deputi</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Industri</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Ekstraktif</w:t>
            </w:r>
            <w:r w:rsidRPr="64BD4464" w:rsidR="64BD4464">
              <w:rPr>
                <w:rFonts w:ascii="Arial" w:hAnsi="Arial" w:eastAsia="Arial" w:cs="Arial"/>
                <w:sz w:val="24"/>
                <w:szCs w:val="24"/>
              </w:rPr>
              <w:t xml:space="preserve"> </w:t>
            </w:r>
            <w:r w:rsidRPr="64BD4464" w:rsidR="64BD4464">
              <w:rPr>
                <w:rFonts w:ascii="Arial" w:hAnsi="Arial" w:eastAsia="Arial" w:cs="Arial"/>
                <w:color w:val="333333"/>
                <w:sz w:val="24"/>
                <w:szCs w:val="24"/>
              </w:rPr>
              <w:t>Ahmad Bastian Halim</w:t>
            </w:r>
            <w:r w:rsidRPr="64BD4464" w:rsidR="64BD4464">
              <w:rPr>
                <w:rFonts w:ascii="Arial" w:hAnsi="Arial" w:eastAsia="Arial" w:cs="Arial"/>
                <w:sz w:val="24"/>
                <w:szCs w:val="24"/>
              </w:rPr>
              <w:t xml:space="preserve"> in support of </w:t>
            </w:r>
            <w:r w:rsidRPr="64BD4464" w:rsidR="64BD4464">
              <w:rPr>
                <w:rFonts w:ascii="Arial" w:hAnsi="Arial" w:eastAsia="Arial" w:cs="Arial"/>
                <w:color w:val="333333"/>
                <w:sz w:val="24"/>
                <w:szCs w:val="24"/>
              </w:rPr>
              <w:t>apat</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penyusunan</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Rencana</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Kerja</w:t>
            </w:r>
            <w:r w:rsidRPr="64BD4464" w:rsidR="64BD4464">
              <w:rPr>
                <w:rFonts w:ascii="Arial" w:hAnsi="Arial" w:eastAsia="Arial" w:cs="Arial"/>
                <w:color w:val="333333"/>
                <w:sz w:val="24"/>
                <w:szCs w:val="24"/>
              </w:rPr>
              <w:t xml:space="preserve"> EITI </w:t>
            </w:r>
            <w:r w:rsidRPr="64BD4464" w:rsidR="64BD4464">
              <w:rPr>
                <w:rFonts w:ascii="Arial" w:hAnsi="Arial" w:eastAsia="Arial" w:cs="Arial"/>
                <w:sz w:val="24"/>
                <w:szCs w:val="24"/>
              </w:rPr>
              <w:t xml:space="preserve"> </w:t>
            </w:r>
          </w:p>
          <w:p w:rsidRPr="00EA2B63" w:rsidR="00EA2B63" w:rsidP="64BD4464" w:rsidRDefault="00000000" w14:paraId="662B6768" w14:textId="42404A5F">
            <w:pPr>
              <w:pStyle w:val="ListParagraph"/>
              <w:numPr>
                <w:ilvl w:val="0"/>
                <w:numId w:val="9"/>
              </w:numPr>
              <w:spacing w:before="0" w:after="0"/>
              <w:rPr>
                <w:rFonts w:ascii="Arial" w:hAnsi="Arial" w:eastAsia="Arial" w:cs="Arial"/>
                <w:color w:val="333333"/>
                <w:sz w:val="24"/>
                <w:szCs w:val="24"/>
              </w:rPr>
            </w:pPr>
            <w:hyperlink r:id="R1b075343ef5e48ce">
              <w:r w:rsidRPr="64BD4464" w:rsidR="64BD4464">
                <w:rPr>
                  <w:rStyle w:val="Hyperlink"/>
                  <w:rFonts w:ascii="Arial" w:hAnsi="Arial" w:eastAsia="Arial" w:cs="Arial"/>
                  <w:sz w:val="24"/>
                  <w:szCs w:val="24"/>
                </w:rPr>
                <w:t>https://tinyurl.com/297e29e6</w:t>
              </w:r>
            </w:hyperlink>
            <w:r w:rsidRPr="64BD4464" w:rsidR="64BD4464">
              <w:rPr>
                <w:rFonts w:ascii="Arial" w:hAnsi="Arial" w:eastAsia="Arial" w:cs="Arial"/>
                <w:sz w:val="24"/>
                <w:szCs w:val="24"/>
              </w:rPr>
              <w:t xml:space="preserve"> link video testimony </w:t>
            </w:r>
            <w:r w:rsidRPr="64BD4464" w:rsidR="64BD4464">
              <w:rPr>
                <w:rFonts w:ascii="Arial" w:hAnsi="Arial" w:eastAsia="Arial" w:cs="Arial"/>
                <w:color w:val="333333"/>
                <w:sz w:val="24"/>
                <w:szCs w:val="24"/>
              </w:rPr>
              <w:t>Webinar “</w:t>
            </w:r>
            <w:r w:rsidRPr="64BD4464" w:rsidR="64BD4464">
              <w:rPr>
                <w:rFonts w:ascii="Arial" w:hAnsi="Arial" w:eastAsia="Arial" w:cs="Arial"/>
                <w:color w:val="333333"/>
                <w:sz w:val="24"/>
                <w:szCs w:val="24"/>
              </w:rPr>
              <w:t>Transparansi</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Pemanfaatan</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Sumber</w:t>
            </w:r>
            <w:r w:rsidRPr="64BD4464" w:rsidR="64BD4464">
              <w:rPr>
                <w:rFonts w:ascii="Arial" w:hAnsi="Arial" w:eastAsia="Arial" w:cs="Arial"/>
                <w:color w:val="333333"/>
                <w:sz w:val="24"/>
                <w:szCs w:val="24"/>
              </w:rPr>
              <w:t xml:space="preserve"> Daya Alam </w:t>
            </w:r>
            <w:r w:rsidRPr="64BD4464" w:rsidR="64BD4464">
              <w:rPr>
                <w:rFonts w:ascii="Arial" w:hAnsi="Arial" w:eastAsia="Arial" w:cs="Arial"/>
                <w:color w:val="333333"/>
                <w:sz w:val="24"/>
                <w:szCs w:val="24"/>
              </w:rPr>
              <w:t>kepada</w:t>
            </w:r>
            <w:r w:rsidRPr="64BD4464" w:rsidR="64BD4464">
              <w:rPr>
                <w:rFonts w:ascii="Arial" w:hAnsi="Arial" w:eastAsia="Arial" w:cs="Arial"/>
                <w:color w:val="333333"/>
                <w:sz w:val="24"/>
                <w:szCs w:val="24"/>
              </w:rPr>
              <w:t xml:space="preserve"> Publik </w:t>
            </w:r>
            <w:r w:rsidRPr="64BD4464" w:rsidR="64BD4464">
              <w:rPr>
                <w:rFonts w:ascii="Arial" w:hAnsi="Arial" w:eastAsia="Arial" w:cs="Arial"/>
                <w:color w:val="333333"/>
                <w:sz w:val="24"/>
                <w:szCs w:val="24"/>
              </w:rPr>
              <w:t>Sebagai</w:t>
            </w:r>
            <w:r w:rsidRPr="64BD4464" w:rsidR="64BD4464">
              <w:rPr>
                <w:rFonts w:ascii="Arial" w:hAnsi="Arial" w:eastAsia="Arial" w:cs="Arial"/>
                <w:color w:val="333333"/>
                <w:sz w:val="24"/>
                <w:szCs w:val="24"/>
              </w:rPr>
              <w:t xml:space="preserve"> Upaya Good Governance” dan </w:t>
            </w:r>
            <w:r w:rsidRPr="64BD4464" w:rsidR="64BD4464">
              <w:rPr>
                <w:rFonts w:ascii="Arial" w:hAnsi="Arial" w:eastAsia="Arial" w:cs="Arial"/>
                <w:color w:val="333333"/>
                <w:sz w:val="24"/>
                <w:szCs w:val="24"/>
              </w:rPr>
              <w:t>Sosialisasi</w:t>
            </w:r>
            <w:r w:rsidRPr="64BD4464" w:rsidR="64BD4464">
              <w:rPr>
                <w:rFonts w:ascii="Arial" w:hAnsi="Arial" w:eastAsia="Arial" w:cs="Arial"/>
                <w:color w:val="333333"/>
                <w:sz w:val="24"/>
                <w:szCs w:val="24"/>
              </w:rPr>
              <w:t xml:space="preserve"> </w:t>
            </w:r>
            <w:r w:rsidRPr="64BD4464" w:rsidR="64BD4464">
              <w:rPr>
                <w:rFonts w:ascii="Arial" w:hAnsi="Arial" w:eastAsia="Arial" w:cs="Arial"/>
                <w:color w:val="333333"/>
                <w:sz w:val="24"/>
                <w:szCs w:val="24"/>
              </w:rPr>
              <w:t>Laporan</w:t>
            </w:r>
            <w:r w:rsidRPr="64BD4464" w:rsidR="64BD4464">
              <w:rPr>
                <w:rFonts w:ascii="Arial" w:hAnsi="Arial" w:eastAsia="Arial" w:cs="Arial"/>
                <w:color w:val="333333"/>
                <w:sz w:val="24"/>
                <w:szCs w:val="24"/>
              </w:rPr>
              <w:t xml:space="preserve"> EITI Indonesia Ke-8 (Flexible Report)</w:t>
            </w:r>
          </w:p>
          <w:p w:rsidRPr="00DC5B3B" w:rsidR="00B108FA" w:rsidP="64BD4464" w:rsidRDefault="00000000" w14:paraId="4AF3C810" w14:textId="12300DC2">
            <w:pPr>
              <w:pStyle w:val="ListParagraph"/>
              <w:numPr>
                <w:ilvl w:val="0"/>
                <w:numId w:val="9"/>
              </w:numPr>
              <w:spacing w:before="0" w:after="0"/>
              <w:rPr>
                <w:rFonts w:eastAsia="Cambria" w:cs="Arial"/>
                <w:lang w:val="en-ID"/>
              </w:rPr>
            </w:pPr>
            <w:hyperlink r:id="R188c6184251e4dc9">
              <w:r w:rsidRPr="64BD4464" w:rsidR="64BD4464">
                <w:rPr>
                  <w:rStyle w:val="Hyperlink"/>
                </w:rPr>
                <w:t>https://eiti.esdm.go.id/en/pertemuan-antara-menteri-esdm-dengan-eksekutif-direktur-eiti-internasional-di-paris/</w:t>
              </w:r>
            </w:hyperlink>
            <w:r w:rsidRPr="64BD4464" w:rsidR="64BD4464">
              <w:rPr>
                <w:rFonts w:eastAsia="Cambria" w:cs="Arial"/>
              </w:rPr>
              <w:t xml:space="preserve"> Minister for En</w:t>
            </w:r>
            <w:r w:rsidRPr="64BD4464" w:rsidR="64BD4464">
              <w:rPr>
                <w:rFonts w:eastAsia="Cambria" w:cs="Arial"/>
              </w:rPr>
              <w:t xml:space="preserve">ergy and Mineral Resources, </w:t>
            </w:r>
            <w:r w:rsidRPr="64BD4464" w:rsidR="64BD4464">
              <w:rPr>
                <w:rFonts w:eastAsia="Cambria" w:cs="Arial"/>
              </w:rPr>
              <w:t>Arifn</w:t>
            </w:r>
            <w:r w:rsidRPr="64BD4464" w:rsidR="64BD4464">
              <w:rPr>
                <w:rFonts w:eastAsia="Cambria" w:cs="Arial"/>
              </w:rPr>
              <w:t xml:space="preserve"> Tasrif met with CEO of EITI International Secretariat, Mark Robinson on September 27, 2023. In this meeting the minister shared his commitment towards more transparency and good governance in extractive sectors</w:t>
            </w:r>
            <w:r w:rsidRPr="64BD4464" w:rsidR="64BD4464">
              <w:rPr>
                <w:rFonts w:eastAsia="Cambria" w:cs="Arial"/>
              </w:rPr>
              <w:t>.</w:t>
            </w:r>
          </w:p>
          <w:p w:rsidRPr="00DC5B3B" w:rsidR="00B108FA" w:rsidP="68F4AC07" w:rsidRDefault="00B108FA" w14:paraId="3AEB051F" w14:textId="5EFC4905">
            <w:pPr>
              <w:rPr>
                <w:lang w:val="en-ID"/>
              </w:rPr>
            </w:pPr>
          </w:p>
          <w:p w:rsidRPr="00DC5B3B" w:rsidR="00B108FA" w:rsidRDefault="00B108FA" w14:paraId="65304F20" w14:textId="5EFC4905">
            <w:pPr>
              <w:rPr>
                <w:lang w:val="en-ID"/>
              </w:rPr>
            </w:pPr>
          </w:p>
          <w:p w:rsidRPr="00DC5B3B" w:rsidR="00B108FA" w:rsidRDefault="00B108FA" w14:paraId="095868CD" w14:textId="77777777">
            <w:pPr>
              <w:rPr>
                <w:lang w:val="en-ID"/>
              </w:rPr>
            </w:pPr>
          </w:p>
          <w:p w:rsidRPr="00DC5B3B" w:rsidR="00B108FA" w:rsidRDefault="00B108FA" w14:paraId="1FB942B6" w14:textId="77777777">
            <w:pPr>
              <w:rPr>
                <w:lang w:val="en-ID"/>
              </w:rPr>
            </w:pPr>
          </w:p>
        </w:tc>
      </w:tr>
    </w:tbl>
    <w:p w:rsidRPr="00DC5B3B" w:rsidR="00B108FA" w:rsidP="00B108FA" w:rsidRDefault="00B108FA" w14:paraId="57153A20" w14:textId="77777777">
      <w:pPr>
        <w:rPr>
          <w:lang w:val="en-ID"/>
        </w:rPr>
      </w:pPr>
    </w:p>
    <w:p w:rsidRPr="00DC5B3B" w:rsidR="53E019CD" w:rsidP="53E019CD" w:rsidRDefault="53E019CD" w14:paraId="004D8ABB" w14:textId="67CF009E">
      <w:pPr>
        <w:rPr>
          <w:lang w:val="en-ID"/>
        </w:rPr>
      </w:pPr>
    </w:p>
    <w:p w:rsidRPr="00181922" w:rsidR="00B108FA" w:rsidP="00B108FA" w:rsidRDefault="00B108FA" w14:paraId="6463CF4A" w14:textId="77777777">
      <w:pPr>
        <w:rPr>
          <w:b w:val="1"/>
          <w:bCs w:val="1"/>
        </w:rPr>
      </w:pPr>
      <w:r w:rsidRPr="64BD4464" w:rsidR="64BD4464">
        <w:rPr>
          <w:b w:val="1"/>
          <w:bCs w:val="1"/>
        </w:rPr>
        <w:t>2. Name and position of senior individual leading implementation.</w:t>
      </w:r>
    </w:p>
    <w:tbl>
      <w:tblPr>
        <w:tblStyle w:val="TableGrid"/>
        <w:tblW w:w="0" w:type="auto"/>
        <w:tblLook w:val="04A0" w:firstRow="1" w:lastRow="0" w:firstColumn="1" w:lastColumn="0" w:noHBand="0" w:noVBand="1"/>
      </w:tblPr>
      <w:tblGrid>
        <w:gridCol w:w="9062"/>
      </w:tblGrid>
      <w:tr w:rsidRPr="00181922" w:rsidR="00B108FA" w:rsidTr="64BD4464" w14:paraId="61570E29" w14:textId="77777777">
        <w:tc>
          <w:tcPr>
            <w:tcW w:w="9062" w:type="dxa"/>
            <w:tcMar/>
          </w:tcPr>
          <w:p w:rsidRPr="00181922" w:rsidR="00B108FA" w:rsidP="64BD4464" w:rsidRDefault="68F4AC07" w14:paraId="5A27DC11" w14:textId="19F96503">
            <w:pPr>
              <w:rPr>
                <w:rFonts w:eastAsia="Franklin Gothic Book" w:cs="Franklin Gothic Book"/>
              </w:rPr>
            </w:pPr>
            <w:r w:rsidRPr="64BD4464" w:rsidR="64BD4464">
              <w:rPr>
                <w:rFonts w:eastAsia="Franklin Gothic Book" w:cs="Franklin Gothic Book"/>
              </w:rPr>
              <w:t xml:space="preserve">Hon. Ego </w:t>
            </w:r>
            <w:r w:rsidRPr="64BD4464" w:rsidR="64BD4464">
              <w:rPr>
                <w:rFonts w:eastAsia="Franklin Gothic Book" w:cs="Franklin Gothic Book"/>
              </w:rPr>
              <w:t>Syahrial</w:t>
            </w:r>
            <w:r w:rsidRPr="64BD4464" w:rsidR="64BD4464">
              <w:rPr>
                <w:rFonts w:eastAsia="Franklin Gothic Book" w:cs="Franklin Gothic Book"/>
              </w:rPr>
              <w:t xml:space="preserve">, Secretary General of MEMR as </w:t>
            </w:r>
            <w:r w:rsidRPr="64BD4464" w:rsidR="64BD4464">
              <w:rPr>
                <w:rFonts w:eastAsia="Franklin Gothic Book" w:cs="Franklin Gothic Book"/>
              </w:rPr>
              <w:t>Chairman</w:t>
            </w:r>
            <w:r w:rsidRPr="64BD4464" w:rsidR="64BD4464">
              <w:rPr>
                <w:rFonts w:eastAsia="Franklin Gothic Book" w:cs="Franklin Gothic Book"/>
              </w:rPr>
              <w:t xml:space="preserve"> of Indonesian EITI MSG (2019-2022)</w:t>
            </w:r>
          </w:p>
          <w:p w:rsidRPr="00181922" w:rsidR="00B108FA" w:rsidP="64BD4464" w:rsidRDefault="68F4AC07" w14:paraId="2DA601EA" w14:textId="038341E1">
            <w:pPr>
              <w:rPr>
                <w:rFonts w:eastAsia="Franklin Gothic Book" w:cs="Franklin Gothic Book"/>
              </w:rPr>
            </w:pPr>
            <w:r w:rsidRPr="64BD4464" w:rsidR="64BD4464">
              <w:rPr>
                <w:rFonts w:eastAsia="Franklin Gothic Book" w:cs="Franklin Gothic Book"/>
              </w:rPr>
              <w:t xml:space="preserve">Hon. Rida Mulyana, Secretary General of MEMR as </w:t>
            </w:r>
            <w:r w:rsidRPr="64BD4464" w:rsidR="64BD4464">
              <w:rPr>
                <w:rFonts w:eastAsia="Franklin Gothic Book" w:cs="Franklin Gothic Book"/>
              </w:rPr>
              <w:t>Chairman</w:t>
            </w:r>
            <w:r w:rsidRPr="64BD4464" w:rsidR="64BD4464">
              <w:rPr>
                <w:rFonts w:eastAsia="Franklin Gothic Book" w:cs="Franklin Gothic Book"/>
              </w:rPr>
              <w:t xml:space="preserve"> of Indonesian EITI MSG (2022-2023)</w:t>
            </w:r>
          </w:p>
          <w:p w:rsidR="066BF7FC" w:rsidP="64BD4464" w:rsidRDefault="066BF7FC" w14:paraId="2D6D795A" w14:textId="6037FA7A">
            <w:pPr>
              <w:rPr>
                <w:rFonts w:eastAsia="Franklin Gothic Book" w:cs="Franklin Gothic Book"/>
              </w:rPr>
            </w:pPr>
            <w:r w:rsidRPr="64BD4464" w:rsidR="64BD4464">
              <w:rPr>
                <w:rFonts w:eastAsia="Franklin Gothic Book" w:cs="Franklin Gothic Book"/>
              </w:rPr>
              <w:t xml:space="preserve">Hon. Dadan </w:t>
            </w:r>
            <w:r w:rsidRPr="64BD4464" w:rsidR="64BD4464">
              <w:rPr>
                <w:rFonts w:eastAsia="Franklin Gothic Book" w:cs="Franklin Gothic Book"/>
              </w:rPr>
              <w:t>Kusdiana</w:t>
            </w:r>
            <w:r w:rsidRPr="64BD4464" w:rsidR="64BD4464">
              <w:rPr>
                <w:rFonts w:eastAsia="Franklin Gothic Book" w:cs="Franklin Gothic Book"/>
              </w:rPr>
              <w:t xml:space="preserve">, Secretary General of MEMR as </w:t>
            </w:r>
            <w:r w:rsidRPr="64BD4464" w:rsidR="64BD4464">
              <w:rPr>
                <w:rFonts w:eastAsia="Franklin Gothic Book" w:cs="Franklin Gothic Book"/>
              </w:rPr>
              <w:t>Chairman</w:t>
            </w:r>
            <w:r w:rsidRPr="64BD4464" w:rsidR="64BD4464">
              <w:rPr>
                <w:rFonts w:eastAsia="Franklin Gothic Book" w:cs="Franklin Gothic Book"/>
              </w:rPr>
              <w:t xml:space="preserve"> of Indonesian EITI MSG (2023)</w:t>
            </w:r>
          </w:p>
          <w:p w:rsidRPr="00181922" w:rsidR="00B108FA" w:rsidP="64BD4464" w:rsidRDefault="00B108FA" w14:paraId="6A2942E6" w14:textId="088070C6">
            <w:pPr>
              <w:rPr>
                <w:rFonts w:eastAsia="Franklin Gothic Book" w:cs="Franklin Gothic Book"/>
              </w:rPr>
            </w:pPr>
          </w:p>
          <w:p w:rsidRPr="00181922" w:rsidR="00B108FA" w:rsidP="68F4AC07" w:rsidRDefault="00B108FA" w14:paraId="641438C6" w14:textId="56FC38FE"/>
          <w:p w:rsidRPr="00181922" w:rsidR="00B108FA" w:rsidRDefault="00B108FA" w14:paraId="76D2FD89" w14:textId="71A32129"/>
          <w:p w:rsidRPr="00181922" w:rsidR="00B108FA" w:rsidRDefault="00B108FA" w14:paraId="17556968" w14:textId="77777777"/>
          <w:p w:rsidRPr="00181922" w:rsidR="00B108FA" w:rsidRDefault="00B108FA" w14:paraId="42B97F57" w14:textId="77777777"/>
        </w:tc>
      </w:tr>
    </w:tbl>
    <w:p w:rsidRPr="00181922" w:rsidR="00B108FA" w:rsidP="00B108FA" w:rsidRDefault="00B108FA" w14:paraId="6A4D611E" w14:textId="77777777">
      <w:pPr>
        <w:rPr>
          <w:b w:val="1"/>
          <w:bCs w:val="1"/>
        </w:rPr>
      </w:pPr>
      <w:r w:rsidRPr="64BD4464" w:rsidR="64BD4464">
        <w:rPr>
          <w:b w:val="1"/>
          <w:bCs w:val="1"/>
        </w:rPr>
        <w:t xml:space="preserve">3. Describe the process for nominating government MSG members, including whether consideration was given to ensuring the seniority and diversity of representation. </w:t>
      </w:r>
    </w:p>
    <w:tbl>
      <w:tblPr>
        <w:tblStyle w:val="TableGrid"/>
        <w:tblW w:w="0" w:type="auto"/>
        <w:tblLook w:val="04A0" w:firstRow="1" w:lastRow="0" w:firstColumn="1" w:lastColumn="0" w:noHBand="0" w:noVBand="1"/>
      </w:tblPr>
      <w:tblGrid>
        <w:gridCol w:w="4531"/>
        <w:gridCol w:w="4531"/>
      </w:tblGrid>
      <w:tr w:rsidRPr="00181922" w:rsidR="00B108FA" w:rsidTr="64BD4464" w14:paraId="58498FE8" w14:textId="77777777">
        <w:tc>
          <w:tcPr>
            <w:tcW w:w="4531" w:type="dxa"/>
            <w:shd w:val="clear" w:color="auto" w:fill="E7E6E6" w:themeFill="background2"/>
            <w:tcMar/>
          </w:tcPr>
          <w:p w:rsidRPr="00181922" w:rsidR="00B108FA" w:rsidRDefault="00B108FA" w14:paraId="3593B0B6" w14:textId="77777777">
            <w:r w:rsidRPr="00181922">
              <w:t>Agreed procedure for selecting government MSG members</w:t>
            </w:r>
          </w:p>
        </w:tc>
        <w:tc>
          <w:tcPr>
            <w:tcW w:w="4531" w:type="dxa"/>
            <w:shd w:val="clear" w:color="auto" w:fill="E7E6E6" w:themeFill="background2"/>
            <w:tcMar/>
          </w:tcPr>
          <w:p w:rsidRPr="00181922" w:rsidR="00B108FA" w:rsidRDefault="00B108FA" w14:paraId="7DEF16C5" w14:textId="77777777">
            <w:r w:rsidRPr="00181922">
              <w:t>Practice in the period under review</w:t>
            </w:r>
          </w:p>
        </w:tc>
      </w:tr>
      <w:tr w:rsidRPr="00181922" w:rsidR="00B108FA" w:rsidTr="64BD4464" w14:paraId="22F1D26A" w14:textId="77777777">
        <w:tc>
          <w:tcPr>
            <w:tcW w:w="4531" w:type="dxa"/>
            <w:tcMar/>
          </w:tcPr>
          <w:p w:rsidRPr="00181922" w:rsidR="00B108FA" w:rsidP="64BD4464" w:rsidRDefault="68F4AC07" w14:paraId="1922995D" w14:textId="41973B69">
            <w:pPr>
              <w:rPr>
                <w:rFonts w:eastAsia="Franklin Gothic Book" w:cs="Franklin Gothic Book"/>
              </w:rPr>
            </w:pPr>
            <w:r w:rsidRPr="64BD4464" w:rsidR="64BD4464">
              <w:rPr>
                <w:rFonts w:ascii="Arial" w:hAnsi="Arial" w:eastAsia="Arial" w:cs="Arial"/>
                <w:color w:val="333333"/>
                <w:sz w:val="19"/>
                <w:szCs w:val="19"/>
              </w:rPr>
              <w:t xml:space="preserve">Keputusan Menteri ESDM </w:t>
            </w:r>
            <w:r w:rsidRPr="64BD4464" w:rsidR="64BD4464">
              <w:rPr>
                <w:rFonts w:ascii="Arial" w:hAnsi="Arial" w:eastAsia="Arial" w:cs="Arial"/>
                <w:color w:val="333333"/>
                <w:sz w:val="19"/>
                <w:szCs w:val="19"/>
              </w:rPr>
              <w:t>nomor</w:t>
            </w:r>
            <w:r w:rsidRPr="64BD4464" w:rsidR="64BD4464">
              <w:rPr>
                <w:rFonts w:ascii="Arial" w:hAnsi="Arial" w:eastAsia="Arial" w:cs="Arial"/>
                <w:color w:val="333333"/>
                <w:sz w:val="19"/>
                <w:szCs w:val="19"/>
              </w:rPr>
              <w:t xml:space="preserve"> 164.K/HK.02/MEM.S/2021 </w:t>
            </w:r>
            <w:r w:rsidRPr="64BD4464" w:rsidR="64BD4464">
              <w:rPr>
                <w:rFonts w:ascii="Arial" w:hAnsi="Arial" w:eastAsia="Arial" w:cs="Arial"/>
                <w:color w:val="333333"/>
                <w:sz w:val="19"/>
                <w:szCs w:val="19"/>
              </w:rPr>
              <w:t>tentang</w:t>
            </w:r>
            <w:r w:rsidRPr="64BD4464" w:rsidR="64BD4464">
              <w:rPr>
                <w:rFonts w:ascii="Arial" w:hAnsi="Arial" w:eastAsia="Arial" w:cs="Arial"/>
                <w:color w:val="333333"/>
                <w:sz w:val="19"/>
                <w:szCs w:val="19"/>
              </w:rPr>
              <w:t xml:space="preserve"> </w:t>
            </w:r>
            <w:r w:rsidRPr="64BD4464" w:rsidR="64BD4464">
              <w:rPr>
                <w:rFonts w:ascii="Arial" w:hAnsi="Arial" w:eastAsia="Arial" w:cs="Arial"/>
                <w:color w:val="333333"/>
                <w:sz w:val="19"/>
                <w:szCs w:val="19"/>
              </w:rPr>
              <w:t>perubahan</w:t>
            </w:r>
            <w:r w:rsidRPr="64BD4464" w:rsidR="64BD4464">
              <w:rPr>
                <w:rFonts w:ascii="Arial" w:hAnsi="Arial" w:eastAsia="Arial" w:cs="Arial"/>
                <w:color w:val="333333"/>
                <w:sz w:val="19"/>
                <w:szCs w:val="19"/>
              </w:rPr>
              <w:t xml:space="preserve"> </w:t>
            </w:r>
            <w:r w:rsidRPr="64BD4464" w:rsidR="64BD4464">
              <w:rPr>
                <w:rFonts w:ascii="Arial" w:hAnsi="Arial" w:eastAsia="Arial" w:cs="Arial"/>
                <w:color w:val="333333"/>
                <w:sz w:val="19"/>
                <w:szCs w:val="19"/>
              </w:rPr>
              <w:t>atas</w:t>
            </w:r>
            <w:r w:rsidRPr="64BD4464" w:rsidR="64BD4464">
              <w:rPr>
                <w:rFonts w:ascii="Arial" w:hAnsi="Arial" w:eastAsia="Arial" w:cs="Arial"/>
                <w:color w:val="333333"/>
                <w:sz w:val="19"/>
                <w:szCs w:val="19"/>
              </w:rPr>
              <w:t xml:space="preserve"> Keputusan Menteri ESDM </w:t>
            </w:r>
            <w:r w:rsidRPr="64BD4464" w:rsidR="64BD4464">
              <w:rPr>
                <w:rFonts w:ascii="Arial" w:hAnsi="Arial" w:eastAsia="Arial" w:cs="Arial"/>
                <w:color w:val="333333"/>
                <w:sz w:val="19"/>
                <w:szCs w:val="19"/>
              </w:rPr>
              <w:t>nomor</w:t>
            </w:r>
            <w:r w:rsidRPr="64BD4464" w:rsidR="64BD4464">
              <w:rPr>
                <w:rFonts w:ascii="Arial" w:hAnsi="Arial" w:eastAsia="Arial" w:cs="Arial"/>
                <w:color w:val="333333"/>
                <w:sz w:val="19"/>
                <w:szCs w:val="19"/>
              </w:rPr>
              <w:t xml:space="preserve"> 122.K/HK.02/MEM.S/2021</w:t>
            </w:r>
          </w:p>
        </w:tc>
        <w:tc>
          <w:tcPr>
            <w:tcW w:w="4531" w:type="dxa"/>
            <w:tcMar/>
          </w:tcPr>
          <w:p w:rsidR="68F4AC07" w:rsidP="68F4AC07" w:rsidRDefault="68F4AC07" w14:paraId="10682FD7" w14:textId="033A8E89">
            <w:r w:rsidRPr="68F4AC07">
              <w:rPr>
                <w:rFonts w:eastAsia="Franklin Gothic Book" w:cs="Franklin Gothic Book"/>
                <w:szCs w:val="22"/>
              </w:rPr>
              <w:t xml:space="preserve">The National Secretariat writes to invite government representatives to be MSG members. The letters are addressed to the departmental heads requesting their membership. </w:t>
            </w:r>
          </w:p>
          <w:p w:rsidR="68F4AC07" w:rsidP="68F4AC07" w:rsidRDefault="68F4AC07" w14:paraId="37A86CC1" w14:textId="033A8E89">
            <w:r w:rsidRPr="64BD4464" w:rsidR="64BD4464">
              <w:rPr>
                <w:rFonts w:eastAsia="Franklin Gothic Book" w:cs="Franklin Gothic Book"/>
                <w:color w:val="0000FF"/>
              </w:rPr>
              <w:t xml:space="preserve"> </w:t>
            </w:r>
          </w:p>
          <w:p w:rsidR="68F4AC07" w:rsidP="64BD4464" w:rsidRDefault="68F4AC07" w14:paraId="3FDEF9EB" w14:textId="033A8E89">
            <w:pPr>
              <w:rPr>
                <w:rFonts w:eastAsia="Franklin Gothic Book" w:cs="Franklin Gothic Book"/>
              </w:rPr>
            </w:pPr>
            <w:r w:rsidRPr="64BD4464" w:rsidR="64BD4464">
              <w:rPr>
                <w:rFonts w:eastAsia="Franklin Gothic Book" w:cs="Franklin Gothic Book"/>
              </w:rPr>
              <w:t>There are no deviations in practice</w:t>
            </w:r>
            <w:r w:rsidRPr="64BD4464" w:rsidR="64BD4464">
              <w:rPr>
                <w:rFonts w:eastAsia="Franklin Gothic Book" w:cs="Franklin Gothic Book"/>
              </w:rPr>
              <w:t xml:space="preserve">.  </w:t>
            </w:r>
          </w:p>
        </w:tc>
      </w:tr>
    </w:tbl>
    <w:p w:rsidRPr="00181922" w:rsidR="00B108FA" w:rsidP="00B108FA" w:rsidRDefault="00B108FA" w14:paraId="175E66FB" w14:textId="77777777">
      <w:pPr>
        <w:rPr>
          <w:b w:val="1"/>
          <w:bCs w:val="1"/>
        </w:rPr>
      </w:pPr>
      <w:r w:rsidRPr="64BD4464" w:rsidR="64BD4464">
        <w:rPr>
          <w:b w:val="1"/>
          <w:bCs w:val="1"/>
        </w:rPr>
        <w:t>4.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Pr="00181922" w:rsidR="00B108FA" w:rsidTr="64BD4464" w14:paraId="24D1E104" w14:textId="77777777">
        <w:tc>
          <w:tcPr>
            <w:tcW w:w="4531" w:type="dxa"/>
            <w:shd w:val="clear" w:color="auto" w:fill="E7E6E6" w:themeFill="background2"/>
            <w:tcMar/>
          </w:tcPr>
          <w:p w:rsidRPr="00181922" w:rsidR="00B108FA" w:rsidRDefault="00B108FA" w14:paraId="1BA1718B" w14:textId="77777777">
            <w:r w:rsidRPr="00181922">
              <w:t>Agreed procedure for replacing government MSG members</w:t>
            </w:r>
          </w:p>
        </w:tc>
        <w:tc>
          <w:tcPr>
            <w:tcW w:w="4531" w:type="dxa"/>
            <w:shd w:val="clear" w:color="auto" w:fill="E7E6E6" w:themeFill="background2"/>
            <w:tcMar/>
          </w:tcPr>
          <w:p w:rsidRPr="00181922" w:rsidR="00B108FA" w:rsidRDefault="00B108FA" w14:paraId="1B8DAA7B" w14:textId="77777777">
            <w:r w:rsidRPr="00181922">
              <w:t>Practice in the period under review</w:t>
            </w:r>
          </w:p>
        </w:tc>
      </w:tr>
      <w:tr w:rsidRPr="00181922" w:rsidR="00B108FA" w:rsidTr="64BD4464" w14:paraId="519BF9B5" w14:textId="77777777">
        <w:tc>
          <w:tcPr>
            <w:tcW w:w="4531" w:type="dxa"/>
            <w:tcMar/>
          </w:tcPr>
          <w:p w:rsidRPr="00181922" w:rsidR="00B108FA" w:rsidP="53E019CD" w:rsidRDefault="53E019CD" w14:paraId="22B21000" w14:textId="68C78BBD">
            <w:pPr>
              <w:spacing w:line="259" w:lineRule="auto"/>
            </w:pPr>
            <w:r w:rsidR="64BD4464">
              <w:rPr/>
              <w:t>There’s</w:t>
            </w:r>
            <w:r w:rsidR="64BD4464">
              <w:rPr/>
              <w:t xml:space="preserve"> no change of MSG members from government stakeholders</w:t>
            </w:r>
          </w:p>
        </w:tc>
        <w:tc>
          <w:tcPr>
            <w:tcW w:w="4531" w:type="dxa"/>
            <w:tcMar/>
          </w:tcPr>
          <w:p w:rsidRPr="00181922" w:rsidR="00B108FA" w:rsidRDefault="00B108FA" w14:paraId="241C96A9" w14:textId="77777777"/>
          <w:p w:rsidRPr="00181922" w:rsidR="00B108FA" w:rsidRDefault="00B108FA" w14:paraId="77CC8FE2" w14:textId="77777777"/>
          <w:p w:rsidRPr="00181922" w:rsidR="00B108FA" w:rsidRDefault="00B108FA" w14:paraId="7DB8BDAB" w14:textId="77777777"/>
          <w:p w:rsidRPr="00181922" w:rsidR="00B108FA" w:rsidRDefault="00B108FA" w14:paraId="335150F8" w14:textId="77777777"/>
        </w:tc>
      </w:tr>
    </w:tbl>
    <w:p w:rsidRPr="00181922" w:rsidR="00B108FA" w:rsidP="00B108FA" w:rsidRDefault="00B108FA" w14:paraId="49207416" w14:textId="77777777">
      <w:pPr>
        <w:rPr>
          <w:b w:val="1"/>
          <w:bCs w:val="1"/>
        </w:rPr>
      </w:pPr>
      <w:r w:rsidRPr="64BD4464" w:rsidR="64BD4464">
        <w:rPr>
          <w:b w:val="1"/>
          <w:bCs w:val="1"/>
        </w:rPr>
        <w:t>5. Government resources directed to EITI implementation in the period under review, such as staff and funding for work plan activities.</w:t>
      </w:r>
    </w:p>
    <w:tbl>
      <w:tblPr>
        <w:tblStyle w:val="TableGrid"/>
        <w:tblW w:w="9187" w:type="dxa"/>
        <w:tblLook w:val="04A0" w:firstRow="1" w:lastRow="0" w:firstColumn="1" w:lastColumn="0" w:noHBand="0" w:noVBand="1"/>
      </w:tblPr>
      <w:tblGrid>
        <w:gridCol w:w="2295"/>
        <w:gridCol w:w="3240"/>
        <w:gridCol w:w="3652"/>
      </w:tblGrid>
      <w:tr w:rsidRPr="00181922" w:rsidR="00B108FA" w:rsidTr="07EB8B66" w14:paraId="49F45183" w14:textId="77777777">
        <w:trPr>
          <w:trHeight w:val="300"/>
        </w:trPr>
        <w:tc>
          <w:tcPr>
            <w:tcW w:w="2295" w:type="dxa"/>
            <w:tcMar/>
          </w:tcPr>
          <w:p w:rsidR="68F4AC07" w:rsidP="68F4AC07" w:rsidRDefault="68F4AC07" w14:paraId="207882EB" w14:textId="14C6FCC5">
            <w:r w:rsidRPr="68F4AC07">
              <w:rPr>
                <w:rFonts w:eastAsia="Franklin Gothic Book" w:cs="Franklin Gothic Book"/>
                <w:szCs w:val="22"/>
              </w:rPr>
              <w:t>Year</w:t>
            </w:r>
          </w:p>
        </w:tc>
        <w:tc>
          <w:tcPr>
            <w:tcW w:w="3240" w:type="dxa"/>
            <w:tcMar/>
          </w:tcPr>
          <w:p w:rsidR="68F4AC07" w:rsidP="68F4AC07" w:rsidRDefault="68F4AC07" w14:paraId="414169EE" w14:textId="45698E7D">
            <w:r w:rsidRPr="68F4AC07">
              <w:rPr>
                <w:rFonts w:eastAsia="Franklin Gothic Book" w:cs="Franklin Gothic Book"/>
                <w:szCs w:val="22"/>
              </w:rPr>
              <w:t>Budget allocation (IDR)</w:t>
            </w:r>
          </w:p>
        </w:tc>
        <w:tc>
          <w:tcPr>
            <w:tcW w:w="3652" w:type="dxa"/>
            <w:tcMar/>
          </w:tcPr>
          <w:p w:rsidR="68F4AC07" w:rsidP="68F4AC07" w:rsidRDefault="68F4AC07" w14:paraId="5CE69EDC" w14:textId="09129936">
            <w:r w:rsidRPr="68F4AC07">
              <w:rPr>
                <w:rFonts w:eastAsia="Franklin Gothic Book" w:cs="Franklin Gothic Book"/>
                <w:szCs w:val="22"/>
              </w:rPr>
              <w:t>Actual Expenditure (IDR)</w:t>
            </w:r>
          </w:p>
        </w:tc>
      </w:tr>
      <w:tr w:rsidR="53E019CD" w:rsidTr="07EB8B66" w14:paraId="6745F189" w14:textId="77777777">
        <w:trPr>
          <w:trHeight w:val="300"/>
        </w:trPr>
        <w:tc>
          <w:tcPr>
            <w:tcW w:w="2295" w:type="dxa"/>
            <w:tcMar/>
          </w:tcPr>
          <w:p w:rsidR="53E019CD" w:rsidP="64BD4464" w:rsidRDefault="53E019CD" w14:paraId="5EFD45EE" w14:textId="6302A004">
            <w:pPr>
              <w:rPr>
                <w:rFonts w:eastAsia="Franklin Gothic Book" w:cs="Franklin Gothic Book"/>
              </w:rPr>
            </w:pPr>
            <w:r w:rsidRPr="64BD4464" w:rsidR="64BD4464">
              <w:rPr>
                <w:rFonts w:eastAsia="Franklin Gothic Book" w:cs="Franklin Gothic Book"/>
              </w:rPr>
              <w:t>2019</w:t>
            </w:r>
          </w:p>
        </w:tc>
        <w:tc>
          <w:tcPr>
            <w:tcW w:w="3240" w:type="dxa"/>
            <w:tcMar/>
          </w:tcPr>
          <w:p w:rsidR="53E019CD" w:rsidP="64BD4464" w:rsidRDefault="53E019CD" w14:paraId="71F5A63B" w14:textId="6FB8EAFD">
            <w:pPr>
              <w:spacing w:line="259" w:lineRule="auto"/>
              <w:rPr>
                <w:rFonts w:eastAsia="Franklin Gothic Book" w:cs="Franklin Gothic Book"/>
              </w:rPr>
            </w:pPr>
            <w:r w:rsidRPr="64BD4464" w:rsidR="64BD4464">
              <w:rPr>
                <w:rFonts w:eastAsia="Franklin Gothic Book" w:cs="Franklin Gothic Book"/>
              </w:rPr>
              <w:t>Not identified</w:t>
            </w:r>
          </w:p>
        </w:tc>
        <w:tc>
          <w:tcPr>
            <w:tcW w:w="3652" w:type="dxa"/>
            <w:tcMar/>
          </w:tcPr>
          <w:p w:rsidR="53E019CD" w:rsidP="64BD4464" w:rsidRDefault="53E019CD" w14:paraId="59C3407A" w14:textId="532D7CD4">
            <w:pPr>
              <w:spacing w:line="259" w:lineRule="auto"/>
              <w:rPr>
                <w:rFonts w:eastAsia="Franklin Gothic Book" w:cs="Franklin Gothic Book"/>
                <w:color w:val="0000FF"/>
                <w:u w:val="single"/>
              </w:rPr>
            </w:pPr>
          </w:p>
        </w:tc>
      </w:tr>
      <w:tr w:rsidR="53E019CD" w:rsidTr="07EB8B66" w14:paraId="7290E9A9" w14:textId="77777777">
        <w:trPr>
          <w:trHeight w:val="300"/>
        </w:trPr>
        <w:tc>
          <w:tcPr>
            <w:tcW w:w="2295" w:type="dxa"/>
            <w:tcMar/>
          </w:tcPr>
          <w:p w:rsidR="53E019CD" w:rsidP="53E019CD" w:rsidRDefault="53E019CD" w14:paraId="0C72293D" w14:textId="59D18DFD">
            <w:r w:rsidRPr="53E019CD">
              <w:rPr>
                <w:rFonts w:eastAsia="Franklin Gothic Book" w:cs="Franklin Gothic Book"/>
                <w:szCs w:val="22"/>
              </w:rPr>
              <w:t>2020</w:t>
            </w:r>
          </w:p>
          <w:p w:rsidR="53E019CD" w:rsidP="64BD4464" w:rsidRDefault="53E019CD" w14:paraId="587E9434" w14:textId="021ADE2C">
            <w:pPr>
              <w:rPr>
                <w:rFonts w:eastAsia="Franklin Gothic Book" w:cs="Franklin Gothic Book"/>
              </w:rPr>
            </w:pPr>
          </w:p>
        </w:tc>
        <w:tc>
          <w:tcPr>
            <w:tcW w:w="3240" w:type="dxa"/>
            <w:tcMar/>
          </w:tcPr>
          <w:p w:rsidR="53E019CD" w:rsidP="64BD4464" w:rsidRDefault="53E019CD" w14:paraId="20C37253" w14:textId="1CE3BBE1">
            <w:pPr>
              <w:spacing w:line="259" w:lineRule="auto"/>
              <w:rPr>
                <w:rFonts w:eastAsia="Franklin Gothic Book" w:cs="Franklin Gothic Book"/>
              </w:rPr>
            </w:pPr>
            <w:r w:rsidRPr="64BD4464" w:rsidR="64BD4464">
              <w:rPr>
                <w:rFonts w:eastAsia="Franklin Gothic Book" w:cs="Franklin Gothic Book"/>
              </w:rPr>
              <w:t>No budget allocation</w:t>
            </w:r>
          </w:p>
        </w:tc>
        <w:tc>
          <w:tcPr>
            <w:tcW w:w="3652" w:type="dxa"/>
            <w:tcMar/>
          </w:tcPr>
          <w:p w:rsidR="53E019CD" w:rsidP="64BD4464" w:rsidRDefault="53E019CD" w14:paraId="7F8C1349" w14:textId="73F32307">
            <w:pPr>
              <w:spacing w:line="259" w:lineRule="auto"/>
              <w:rPr>
                <w:rFonts w:eastAsia="Franklin Gothic Book" w:cs="Franklin Gothic Book"/>
              </w:rPr>
            </w:pPr>
          </w:p>
        </w:tc>
      </w:tr>
      <w:tr w:rsidR="68F4AC07" w:rsidTr="07EB8B66" w14:paraId="3B931F24" w14:textId="77777777">
        <w:trPr>
          <w:trHeight w:val="300"/>
        </w:trPr>
        <w:tc>
          <w:tcPr>
            <w:tcW w:w="2295" w:type="dxa"/>
            <w:tcMar/>
          </w:tcPr>
          <w:p w:rsidR="68F4AC07" w:rsidP="68F4AC07" w:rsidRDefault="68F4AC07" w14:paraId="72353B9A" w14:textId="5C55B5A8">
            <w:r w:rsidRPr="68F4AC07">
              <w:rPr>
                <w:rFonts w:eastAsia="Franklin Gothic Book" w:cs="Franklin Gothic Book"/>
                <w:szCs w:val="22"/>
              </w:rPr>
              <w:t>2021</w:t>
            </w:r>
          </w:p>
          <w:p w:rsidR="68F4AC07" w:rsidP="64BD4464" w:rsidRDefault="68F4AC07" w14:paraId="74851DC1" w14:textId="5EE9FC01">
            <w:pPr>
              <w:rPr>
                <w:rFonts w:eastAsia="Franklin Gothic Book" w:cs="Franklin Gothic Book"/>
              </w:rPr>
            </w:pPr>
            <w:r w:rsidRPr="64BD4464" w:rsidR="64BD4464">
              <w:rPr>
                <w:rFonts w:eastAsia="Franklin Gothic Book" w:cs="Franklin Gothic Book"/>
              </w:rPr>
              <w:t>Funded by EGPS Grant World Bank</w:t>
            </w:r>
          </w:p>
        </w:tc>
        <w:tc>
          <w:tcPr>
            <w:tcW w:w="3240" w:type="dxa"/>
            <w:tcMar/>
          </w:tcPr>
          <w:p w:rsidR="68F4AC07" w:rsidP="07EB8B66" w:rsidRDefault="68F4AC07" w14:paraId="57246D64" w14:textId="036F94FC">
            <w:pPr>
              <w:spacing w:line="259" w:lineRule="auto"/>
              <w:rPr>
                <w:rFonts w:eastAsia="Franklin Gothic Book" w:cs="Franklin Gothic Book"/>
              </w:rPr>
            </w:pPr>
            <w:r w:rsidRPr="07EB8B66" w:rsidR="07EB8B66">
              <w:rPr>
                <w:rFonts w:eastAsia="Franklin Gothic Book" w:cs="Franklin Gothic Book"/>
              </w:rPr>
              <w:t>USD 208.000</w:t>
            </w:r>
          </w:p>
        </w:tc>
        <w:tc>
          <w:tcPr>
            <w:tcW w:w="3652" w:type="dxa"/>
            <w:tcMar/>
          </w:tcPr>
          <w:p w:rsidR="68F4AC07" w:rsidP="07EB8B66" w:rsidRDefault="68F4AC07" w14:paraId="21539303" w14:textId="6FD2FB6E">
            <w:pPr>
              <w:spacing w:line="259" w:lineRule="auto"/>
              <w:rPr>
                <w:rFonts w:eastAsia="Franklin Gothic Book" w:cs="Franklin Gothic Book"/>
              </w:rPr>
            </w:pPr>
            <w:r w:rsidRPr="07EB8B66" w:rsidR="07EB8B66">
              <w:rPr>
                <w:rFonts w:eastAsia="Franklin Gothic Book" w:cs="Franklin Gothic Book"/>
              </w:rPr>
              <w:t>USD 56.182,65</w:t>
            </w:r>
          </w:p>
          <w:p w:rsidR="68F4AC07" w:rsidP="07EB8B66" w:rsidRDefault="68F4AC07" w14:paraId="16DF5EF9" w14:textId="3909B255">
            <w:pPr>
              <w:pStyle w:val="Normal"/>
              <w:spacing w:line="259" w:lineRule="auto"/>
              <w:rPr>
                <w:rFonts w:eastAsia="Franklin Gothic Book" w:cs="Franklin Gothic Book"/>
                <w:color w:val="0000FF"/>
                <w:u w:val="single"/>
              </w:rPr>
            </w:pPr>
            <w:r w:rsidRPr="07EB8B66" w:rsidR="07EB8B66">
              <w:rPr>
                <w:rFonts w:eastAsia="Franklin Gothic Book" w:cs="Franklin Gothic Book"/>
                <w:color w:val="0000FF"/>
                <w:u w:val="single"/>
              </w:rPr>
              <w:t>https://bit.ly/3BD5WX1</w:t>
            </w:r>
          </w:p>
        </w:tc>
      </w:tr>
      <w:tr w:rsidR="68F4AC07" w:rsidTr="07EB8B66" w14:paraId="3F5188E5" w14:textId="77777777">
        <w:trPr>
          <w:trHeight w:val="300"/>
        </w:trPr>
        <w:tc>
          <w:tcPr>
            <w:tcW w:w="2295" w:type="dxa"/>
            <w:tcMar/>
          </w:tcPr>
          <w:p w:rsidR="53E019CD" w:rsidP="64BD4464" w:rsidRDefault="53E019CD" w14:paraId="072CB561" w14:textId="27D7C2AD">
            <w:pPr>
              <w:rPr>
                <w:rFonts w:eastAsia="Franklin Gothic Book" w:cs="Franklin Gothic Book"/>
              </w:rPr>
            </w:pPr>
            <w:r w:rsidRPr="64BD4464" w:rsidR="64BD4464">
              <w:rPr>
                <w:rFonts w:eastAsia="Franklin Gothic Book" w:cs="Franklin Gothic Book"/>
              </w:rPr>
              <w:t xml:space="preserve">2022 </w:t>
            </w:r>
          </w:p>
          <w:p w:rsidR="53E019CD" w:rsidP="64BD4464" w:rsidRDefault="53E019CD" w14:paraId="5861A14A" w14:textId="7D341D76">
            <w:pPr>
              <w:rPr>
                <w:rFonts w:eastAsia="Franklin Gothic Book" w:cs="Franklin Gothic Book"/>
              </w:rPr>
            </w:pPr>
            <w:r w:rsidRPr="64BD4464" w:rsidR="64BD4464">
              <w:rPr>
                <w:rFonts w:eastAsia="Franklin Gothic Book" w:cs="Franklin Gothic Book"/>
              </w:rPr>
              <w:t>Funded by EGPS Grant World Bank</w:t>
            </w:r>
          </w:p>
        </w:tc>
        <w:tc>
          <w:tcPr>
            <w:tcW w:w="3240" w:type="dxa"/>
            <w:tcMar/>
          </w:tcPr>
          <w:p w:rsidR="53E019CD" w:rsidP="07EB8B66" w:rsidRDefault="53E019CD" w14:paraId="669766D2" w14:textId="380356E7">
            <w:pPr>
              <w:spacing w:line="259" w:lineRule="auto"/>
              <w:rPr>
                <w:rFonts w:eastAsia="Franklin Gothic Book" w:cs="Franklin Gothic Book"/>
              </w:rPr>
            </w:pPr>
            <w:r w:rsidRPr="07EB8B66" w:rsidR="07EB8B66">
              <w:rPr>
                <w:rFonts w:eastAsia="Franklin Gothic Book" w:cs="Franklin Gothic Book"/>
              </w:rPr>
              <w:t>USD 360.700</w:t>
            </w:r>
          </w:p>
        </w:tc>
        <w:tc>
          <w:tcPr>
            <w:tcW w:w="3652" w:type="dxa"/>
            <w:tcMar/>
          </w:tcPr>
          <w:p w:rsidR="53E019CD" w:rsidP="07EB8B66" w:rsidRDefault="53E019CD" w14:paraId="543A7E52" w14:textId="115FB160">
            <w:pPr>
              <w:spacing w:line="259" w:lineRule="auto"/>
              <w:rPr>
                <w:rFonts w:eastAsia="Franklin Gothic Book" w:cs="Franklin Gothic Book"/>
              </w:rPr>
            </w:pPr>
            <w:r w:rsidRPr="07EB8B66" w:rsidR="07EB8B66">
              <w:rPr>
                <w:rFonts w:eastAsia="Franklin Gothic Book" w:cs="Franklin Gothic Book"/>
              </w:rPr>
              <w:t>USD 142.100,19</w:t>
            </w:r>
          </w:p>
          <w:p w:rsidR="53E019CD" w:rsidP="64BD4464" w:rsidRDefault="53E019CD" w14:paraId="72C2EFE1" w14:textId="416FCE73">
            <w:pPr>
              <w:spacing w:line="259" w:lineRule="auto"/>
              <w:rPr>
                <w:rFonts w:eastAsia="Franklin Gothic Book" w:cs="Franklin Gothic Book"/>
              </w:rPr>
            </w:pPr>
          </w:p>
          <w:p w:rsidR="07EB8B66" w:rsidP="07EB8B66" w:rsidRDefault="07EB8B66" w14:paraId="50F41A19" w14:textId="3B0DA853">
            <w:pPr>
              <w:pStyle w:val="Normal"/>
              <w:spacing w:line="259" w:lineRule="auto"/>
              <w:rPr>
                <w:rFonts w:eastAsia="Franklin Gothic Book" w:cs="Franklin Gothic Book"/>
                <w:color w:val="0000FF"/>
                <w:u w:val="single"/>
              </w:rPr>
            </w:pPr>
            <w:r w:rsidRPr="07EB8B66" w:rsidR="07EB8B66">
              <w:rPr>
                <w:rFonts w:eastAsia="Franklin Gothic Book" w:cs="Franklin Gothic Book"/>
                <w:color w:val="0000FF"/>
                <w:u w:val="single"/>
              </w:rPr>
              <w:t>https://bit.ly/48aHkoe</w:t>
            </w:r>
          </w:p>
          <w:p w:rsidR="53E019CD" w:rsidP="64BD4464" w:rsidRDefault="53E019CD" w14:paraId="6AA9B045" w14:textId="3F84488F">
            <w:pPr>
              <w:spacing w:line="259" w:lineRule="auto"/>
              <w:rPr>
                <w:rFonts w:eastAsia="Franklin Gothic Book" w:cs="Franklin Gothic Book"/>
              </w:rPr>
            </w:pPr>
          </w:p>
        </w:tc>
      </w:tr>
      <w:tr w:rsidR="68F4AC07" w:rsidTr="07EB8B66" w14:paraId="16F7B528" w14:textId="77777777">
        <w:trPr>
          <w:trHeight w:val="300"/>
        </w:trPr>
        <w:tc>
          <w:tcPr>
            <w:tcW w:w="2295" w:type="dxa"/>
            <w:tcMar/>
          </w:tcPr>
          <w:p w:rsidR="68F4AC07" w:rsidP="64BD4464" w:rsidRDefault="53E019CD" w14:paraId="1B32A878" w14:textId="50AA22F8">
            <w:pPr>
              <w:rPr>
                <w:rFonts w:eastAsia="Franklin Gothic Book" w:cs="Franklin Gothic Book"/>
              </w:rPr>
            </w:pPr>
            <w:r w:rsidRPr="64BD4464" w:rsidR="64BD4464">
              <w:rPr>
                <w:rFonts w:eastAsia="Franklin Gothic Book" w:cs="Franklin Gothic Book"/>
              </w:rPr>
              <w:t>2023</w:t>
            </w:r>
          </w:p>
          <w:p w:rsidR="68F4AC07" w:rsidP="64BD4464" w:rsidRDefault="53E019CD" w14:paraId="2E7C2D86" w14:textId="765C5839">
            <w:pPr>
              <w:rPr>
                <w:rFonts w:eastAsia="Franklin Gothic Book" w:cs="Franklin Gothic Book"/>
              </w:rPr>
            </w:pPr>
            <w:r w:rsidRPr="64BD4464" w:rsidR="64BD4464">
              <w:rPr>
                <w:rFonts w:eastAsia="Franklin Gothic Book" w:cs="Franklin Gothic Book"/>
              </w:rPr>
              <w:t>Funded by EGPS Grant World Bank</w:t>
            </w:r>
          </w:p>
          <w:p w:rsidR="68F4AC07" w:rsidP="64BD4464" w:rsidRDefault="68F4AC07" w14:paraId="3A22C910" w14:textId="02D53C35">
            <w:pPr>
              <w:rPr>
                <w:rFonts w:eastAsia="Franklin Gothic Book" w:cs="Franklin Gothic Book"/>
              </w:rPr>
            </w:pPr>
          </w:p>
        </w:tc>
        <w:tc>
          <w:tcPr>
            <w:tcW w:w="3240" w:type="dxa"/>
            <w:tcMar/>
          </w:tcPr>
          <w:p w:rsidR="68F4AC07" w:rsidP="64BD4464" w:rsidRDefault="53E019CD" w14:paraId="347E7949" w14:textId="48A6E66E">
            <w:pPr>
              <w:spacing w:line="259" w:lineRule="auto"/>
              <w:rPr>
                <w:rFonts w:eastAsia="Franklin Gothic Book" w:cs="Franklin Gothic Book"/>
              </w:rPr>
            </w:pPr>
            <w:r w:rsidRPr="07EB8B66" w:rsidR="07EB8B66">
              <w:rPr>
                <w:rFonts w:eastAsia="Franklin Gothic Book" w:cs="Franklin Gothic Book"/>
              </w:rPr>
              <w:t>USD 695.000</w:t>
            </w:r>
          </w:p>
        </w:tc>
        <w:tc>
          <w:tcPr>
            <w:tcW w:w="3652" w:type="dxa"/>
            <w:tcMar/>
          </w:tcPr>
          <w:p w:rsidR="68F4AC07" w:rsidP="64BD4464" w:rsidRDefault="68F4AC07" w14:paraId="211C6336" w14:textId="23A74CCB">
            <w:pPr>
              <w:spacing w:line="259" w:lineRule="auto"/>
              <w:rPr>
                <w:rFonts w:eastAsia="Franklin Gothic Book" w:cs="Franklin Gothic Book"/>
                <w:color w:val="0000FF"/>
                <w:u w:val="single"/>
              </w:rPr>
            </w:pPr>
          </w:p>
        </w:tc>
      </w:tr>
    </w:tbl>
    <w:p w:rsidR="68F4AC07" w:rsidRDefault="68F4AC07" w14:paraId="5B16AB19" w14:textId="58DADC82"/>
    <w:p w:rsidRPr="00181922" w:rsidR="00B108FA" w:rsidP="00B108FA" w:rsidRDefault="00B108FA" w14:paraId="2750FB32" w14:textId="77777777"/>
    <w:p w:rsidRPr="00181922" w:rsidR="00B108FA" w:rsidP="00B108FA" w:rsidRDefault="00B108FA" w14:paraId="68C177F1" w14:textId="77777777">
      <w:pPr>
        <w:rPr>
          <w:b w:val="1"/>
          <w:bCs w:val="1"/>
        </w:rPr>
      </w:pPr>
      <w:r w:rsidRPr="64BD4464" w:rsidR="64BD4464">
        <w:rPr>
          <w:b w:val="1"/>
          <w:bCs w:val="1"/>
        </w:rPr>
        <w:t>6. Efforts undertaken by the government to ensure an enabling environment for company and CSO participation in the EITI and/or to remove any obstacles to EITI disclosures.</w:t>
      </w:r>
    </w:p>
    <w:tbl>
      <w:tblPr>
        <w:tblStyle w:val="TableGrid"/>
        <w:tblW w:w="0" w:type="auto"/>
        <w:tblLook w:val="04A0" w:firstRow="1" w:lastRow="0" w:firstColumn="1" w:lastColumn="0" w:noHBand="0" w:noVBand="1"/>
      </w:tblPr>
      <w:tblGrid>
        <w:gridCol w:w="9062"/>
      </w:tblGrid>
      <w:tr w:rsidRPr="00181922" w:rsidR="00B108FA" w:rsidTr="64BD4464" w14:paraId="64AAC9F1" w14:textId="77777777">
        <w:tc>
          <w:tcPr>
            <w:tcW w:w="9062" w:type="dxa"/>
            <w:tcMar/>
          </w:tcPr>
          <w:p w:rsidRPr="00181922" w:rsidR="00B108FA" w:rsidP="68F4AC07" w:rsidRDefault="68F4AC07" w14:paraId="1204742F" w14:textId="09250296">
            <w:r w:rsidR="64BD4464">
              <w:rPr/>
              <w:t xml:space="preserve">Technical Discussion </w:t>
            </w:r>
            <w:r w:rsidR="64BD4464">
              <w:rPr/>
              <w:t>regarding</w:t>
            </w:r>
            <w:r w:rsidR="64BD4464">
              <w:rPr/>
              <w:t xml:space="preserve"> the disclosure and partial mainstreaming of data based on EITI Standard 2019</w:t>
            </w:r>
          </w:p>
          <w:p w:rsidRPr="00181922" w:rsidR="00B108FA" w:rsidP="64BD4464" w:rsidRDefault="68F4AC07" w14:paraId="558FCFC1" w14:textId="028E0C2A">
            <w:pPr>
              <w:spacing w:before="0" w:after="0"/>
              <w:rPr>
                <w:rFonts w:eastAsia="Franklin Gothic Book" w:cs="Franklin Gothic Book"/>
              </w:rPr>
            </w:pPr>
            <w:r w:rsidRPr="64BD4464" w:rsidR="64BD4464">
              <w:rPr>
                <w:rFonts w:eastAsia="Franklin Gothic Book" w:cs="Franklin Gothic Book"/>
              </w:rPr>
              <w:t>National</w:t>
            </w:r>
            <w:r w:rsidRPr="64BD4464" w:rsidR="64BD4464">
              <w:rPr>
                <w:rFonts w:eastAsia="Franklin Gothic Book" w:cs="Franklin Gothic Book"/>
              </w:rPr>
              <w:t xml:space="preserve"> Secretariat has hosted a series of activities to partner with CSOs.</w:t>
            </w:r>
          </w:p>
          <w:p w:rsidRPr="00181922" w:rsidR="00B108FA" w:rsidP="68F4AC07" w:rsidRDefault="68F4AC07" w14:paraId="79E62B71" w14:textId="4ACFB06B">
            <w:r>
              <w:t xml:space="preserve">Invite CSO and industry representatives </w:t>
            </w:r>
            <w:proofErr w:type="gramStart"/>
            <w:r>
              <w:t>in</w:t>
            </w:r>
            <w:proofErr w:type="gramEnd"/>
            <w:r>
              <w:t xml:space="preserve"> every technical meeting. </w:t>
            </w:r>
          </w:p>
          <w:p w:rsidRPr="00181922" w:rsidR="00B108FA" w:rsidP="68F4AC07" w:rsidRDefault="68F4AC07" w14:paraId="316D71D3" w14:textId="671E8C3A">
            <w:r>
              <w:t>Government support collaboration and coordination between stakeholders.</w:t>
            </w:r>
          </w:p>
          <w:p w:rsidRPr="00181922" w:rsidR="00B108FA" w:rsidP="68F4AC07" w:rsidRDefault="68F4AC07" w14:paraId="6A09898D" w14:textId="115E8263">
            <w:r>
              <w:t xml:space="preserve">Participate in several discussions conducted by CSOs and companies as speakers, resource </w:t>
            </w:r>
            <w:proofErr w:type="gramStart"/>
            <w:r>
              <w:t>person</w:t>
            </w:r>
            <w:proofErr w:type="gramEnd"/>
          </w:p>
          <w:p w:rsidRPr="00181922" w:rsidR="00B108FA" w:rsidP="68F4AC07" w:rsidRDefault="68F4AC07" w14:paraId="161088D6" w14:textId="4C209633">
            <w:r>
              <w:t xml:space="preserve">Several discussion themes were suggested by CSOs, companies and local </w:t>
            </w:r>
            <w:proofErr w:type="gramStart"/>
            <w:r>
              <w:t>government</w:t>
            </w:r>
            <w:proofErr w:type="gramEnd"/>
          </w:p>
          <w:p w:rsidRPr="00181922" w:rsidR="00B108FA" w:rsidP="68F4AC07" w:rsidRDefault="68F4AC07" w14:paraId="0D74BC39" w14:textId="5EB5DDAF">
            <w:r w:rsidR="64BD4464">
              <w:rPr/>
              <w:t xml:space="preserve">Government </w:t>
            </w:r>
            <w:r w:rsidR="64BD4464">
              <w:rPr/>
              <w:t>provide</w:t>
            </w:r>
            <w:r w:rsidR="64BD4464">
              <w:rPr/>
              <w:t xml:space="preserve"> means to allow more participation of CSO and industry representative by providing </w:t>
            </w:r>
            <w:r w:rsidR="64BD4464">
              <w:rPr/>
              <w:t>accomodation</w:t>
            </w:r>
            <w:r w:rsidR="64BD4464">
              <w:rPr/>
              <w:t xml:space="preserve"> and transport subsidy, link for on-line meeting </w:t>
            </w:r>
            <w:r w:rsidR="64BD4464">
              <w:rPr/>
              <w:t>etc</w:t>
            </w:r>
          </w:p>
          <w:p w:rsidRPr="00181922" w:rsidR="00B108FA" w:rsidP="68F4AC07" w:rsidRDefault="00B108FA" w14:paraId="70A4284B" w14:textId="3530C3B5"/>
        </w:tc>
      </w:tr>
    </w:tbl>
    <w:p w:rsidRPr="00181922" w:rsidR="00B108FA" w:rsidP="00B108FA" w:rsidRDefault="00B108FA" w14:paraId="460F90ED" w14:textId="4AA07831">
      <w:pPr>
        <w:pStyle w:val="Heading2"/>
        <w:ind w:left="0" w:firstLine="0"/>
      </w:pPr>
      <w:bookmarkStart w:name="_Toc57974735" w:id="7"/>
      <w:r w:rsidR="64BD4464">
        <w:rPr/>
        <w:t>Liaison with the broader constituency</w:t>
      </w:r>
      <w:bookmarkEnd w:id="7"/>
    </w:p>
    <w:p w:rsidRPr="00181922" w:rsidR="00B108FA" w:rsidP="68F4AC07" w:rsidRDefault="68F4AC07" w14:paraId="5E37BA39" w14:textId="77777777">
      <w:pPr>
        <w:rPr>
          <w:b w:val="1"/>
          <w:bCs w:val="1"/>
          <w:color w:val="FF0000"/>
        </w:rPr>
      </w:pPr>
      <w:r w:rsidRPr="64BD4464" w:rsidR="64BD4464">
        <w:rPr>
          <w:b w:val="1"/>
          <w:bCs w:val="1"/>
        </w:rPr>
        <w:t xml:space="preserve">3. </w:t>
      </w:r>
      <w:r w:rsidRPr="64BD4464" w:rsidR="64BD4464">
        <w:rPr>
          <w:b w:val="1"/>
          <w:bCs w:val="1"/>
          <w:color w:val="FF0000"/>
        </w:rPr>
        <w:t xml:space="preserve">Describe the government constituency’s structures, </w:t>
      </w:r>
      <w:r w:rsidRPr="64BD4464" w:rsidR="64BD4464">
        <w:rPr>
          <w:b w:val="1"/>
          <w:bCs w:val="1"/>
          <w:color w:val="FF0000"/>
        </w:rPr>
        <w:t>policies</w:t>
      </w:r>
      <w:r w:rsidRPr="64BD4464" w:rsidR="64BD4464">
        <w:rPr>
          <w:b w:val="1"/>
          <w:bCs w:val="1"/>
          <w:color w:val="FF0000"/>
        </w:rPr>
        <w:t xml:space="preserve"> and practices for coordination on EITI matters. </w:t>
      </w:r>
    </w:p>
    <w:p w:rsidRPr="00181922" w:rsidR="00B108FA" w:rsidP="00B108FA" w:rsidRDefault="68F4AC07" w14:paraId="1AF00CA7" w14:textId="77777777">
      <w:r w:rsidR="64BD4464">
        <w:rPr/>
        <w:t xml:space="preserve">Please </w:t>
      </w:r>
      <w:r w:rsidR="64BD4464">
        <w:rPr/>
        <w:t>provide</w:t>
      </w:r>
      <w:r w:rsidR="64BD4464">
        <w:rPr/>
        <w:t xml:space="preserve"> supporting evidence. If the evidence is available online, please </w:t>
      </w:r>
      <w:r w:rsidR="64BD4464">
        <w:rPr/>
        <w:t>provide</w:t>
      </w:r>
      <w:r w:rsidR="64BD4464">
        <w:rPr/>
        <w:t xml:space="preserve"> a link. If it is not, please </w:t>
      </w:r>
      <w:r w:rsidR="64BD4464">
        <w:rPr/>
        <w:t>annex</w:t>
      </w:r>
      <w:r w:rsidR="64BD4464">
        <w:rPr/>
        <w:t xml:space="preserve"> the evidence to this questionnaire.</w:t>
      </w:r>
    </w:p>
    <w:p w:rsidRPr="00181922" w:rsidR="00B108FA" w:rsidP="00B108FA" w:rsidRDefault="00B108FA" w14:paraId="06222462" w14:textId="77777777"/>
    <w:tbl>
      <w:tblPr>
        <w:tblStyle w:val="TableGrid"/>
        <w:tblW w:w="5000" w:type="pct"/>
        <w:tblLook w:val="04A0" w:firstRow="1" w:lastRow="0" w:firstColumn="1" w:lastColumn="0" w:noHBand="0" w:noVBand="1"/>
      </w:tblPr>
      <w:tblGrid>
        <w:gridCol w:w="3022"/>
        <w:gridCol w:w="3021"/>
        <w:gridCol w:w="3019"/>
      </w:tblGrid>
      <w:tr w:rsidRPr="00181922" w:rsidR="00B108FA" w:rsidTr="64BD4464" w14:paraId="13911E04" w14:textId="77777777">
        <w:tc>
          <w:tcPr>
            <w:tcW w:w="1667" w:type="pct"/>
            <w:shd w:val="clear" w:color="auto" w:fill="E7E6E6" w:themeFill="background2"/>
            <w:tcMar/>
          </w:tcPr>
          <w:p w:rsidRPr="00181922" w:rsidR="00B108FA" w:rsidRDefault="00B108FA" w14:paraId="66DA828A" w14:textId="77777777">
            <w:r w:rsidRPr="00181922">
              <w:t>Structures in place for liaison with the broader constituency, such as coordination groups</w:t>
            </w:r>
          </w:p>
        </w:tc>
        <w:tc>
          <w:tcPr>
            <w:tcW w:w="1667" w:type="pct"/>
            <w:shd w:val="clear" w:color="auto" w:fill="E7E6E6" w:themeFill="background2"/>
            <w:tcMar/>
          </w:tcPr>
          <w:p w:rsidRPr="00181922" w:rsidR="00B108FA" w:rsidRDefault="00B108FA" w14:paraId="67CED826" w14:textId="77777777">
            <w:r w:rsidRPr="00181922">
              <w:t>Policies and agreed procedures for liaison with the broader constituency</w:t>
            </w:r>
          </w:p>
        </w:tc>
        <w:tc>
          <w:tcPr>
            <w:tcW w:w="1666" w:type="pct"/>
            <w:shd w:val="clear" w:color="auto" w:fill="E7E6E6" w:themeFill="background2"/>
            <w:tcMar/>
          </w:tcPr>
          <w:p w:rsidRPr="00181922" w:rsidR="00B108FA" w:rsidRDefault="00B108FA" w14:paraId="054718DA" w14:textId="77777777">
            <w:r w:rsidRPr="00181922">
              <w:t>Practice in the period under review</w:t>
            </w:r>
          </w:p>
        </w:tc>
      </w:tr>
      <w:tr w:rsidRPr="00181922" w:rsidR="00B108FA" w:rsidTr="64BD4464" w14:paraId="58D64FFA" w14:textId="77777777">
        <w:tc>
          <w:tcPr>
            <w:tcW w:w="1667" w:type="pct"/>
            <w:tcMar/>
          </w:tcPr>
          <w:p w:rsidRPr="00181922" w:rsidR="00B108FA" w:rsidRDefault="00B108FA" w14:paraId="6EF654B1" w14:textId="4FC13CD1">
            <w:r w:rsidR="64BD4464">
              <w:rPr/>
              <w:t>Do not have</w:t>
            </w:r>
          </w:p>
          <w:p w:rsidRPr="00181922" w:rsidR="00B108FA" w:rsidP="64BD4464" w:rsidRDefault="00B108FA" w14:paraId="4139497C" w14:textId="14335AD4">
            <w:pPr>
              <w:pStyle w:val="Normal"/>
            </w:pPr>
          </w:p>
        </w:tc>
        <w:tc>
          <w:tcPr>
            <w:tcW w:w="1667" w:type="pct"/>
            <w:tcMar/>
          </w:tcPr>
          <w:p w:rsidRPr="00181922" w:rsidR="00B108FA" w:rsidRDefault="00B108FA" w14:paraId="4DC4DF35" w14:textId="77777777"/>
          <w:p w:rsidRPr="00181922" w:rsidR="00B108FA" w:rsidRDefault="00B108FA" w14:paraId="14B3C0D5" w14:textId="77777777"/>
          <w:p w:rsidRPr="00181922" w:rsidR="00B108FA" w:rsidRDefault="00B108FA" w14:paraId="4EF97748" w14:textId="77777777"/>
          <w:p w:rsidRPr="00181922" w:rsidR="00B108FA" w:rsidRDefault="00B108FA" w14:paraId="5361DF12" w14:textId="77777777"/>
        </w:tc>
        <w:tc>
          <w:tcPr>
            <w:tcW w:w="1666" w:type="pct"/>
            <w:tcMar/>
          </w:tcPr>
          <w:p w:rsidRPr="00181922" w:rsidR="00B108FA" w:rsidRDefault="007F7B41" w14:paraId="6CB78E2D" w14:textId="25175C32">
            <w:r w:rsidRPr="00181922">
              <w:rPr>
                <w:i/>
                <w:iCs/>
              </w:rPr>
              <w:t>[Please describe how the constituency coordinated on EITI matters in the period under review, including a description of actors engaged.]</w:t>
            </w:r>
          </w:p>
        </w:tc>
      </w:tr>
    </w:tbl>
    <w:p w:rsidRPr="00181922" w:rsidR="00B108FA" w:rsidP="00B108FA" w:rsidRDefault="00B108FA" w14:paraId="61FA8CFD" w14:textId="77777777"/>
    <w:p w:rsidRPr="00181922" w:rsidR="00B108FA" w:rsidP="00B108FA" w:rsidRDefault="00B108FA" w14:paraId="63FFC1C4" w14:textId="77777777"/>
    <w:p w:rsidRPr="00181922" w:rsidR="00B108FA" w:rsidP="00B108FA" w:rsidRDefault="00B108FA" w14:paraId="65B95FB5" w14:textId="77777777">
      <w:pPr>
        <w:rPr>
          <w:b w:val="1"/>
          <w:bCs w:val="1"/>
        </w:rPr>
      </w:pPr>
      <w:r w:rsidRPr="64BD4464" w:rsidR="64BD4464">
        <w:rPr>
          <w:b w:val="1"/>
          <w:bCs w:val="1"/>
        </w:rPr>
        <w:t xml:space="preserve">4. Have MSG members </w:t>
      </w:r>
      <w:r w:rsidRPr="64BD4464" w:rsidR="64BD4464">
        <w:rPr>
          <w:b w:val="1"/>
          <w:bCs w:val="1"/>
        </w:rPr>
        <w:t>sought</w:t>
      </w:r>
      <w:r w:rsidRPr="64BD4464" w:rsidR="64BD4464">
        <w:rPr>
          <w:b w:val="1"/>
          <w:bCs w:val="1"/>
        </w:rPr>
        <w:t xml:space="preserve"> input from the broader constituency on the following documents. If yes, </w:t>
      </w:r>
      <w:r w:rsidRPr="64BD4464" w:rsidR="64BD4464">
        <w:rPr>
          <w:b w:val="1"/>
          <w:bCs w:val="1"/>
        </w:rPr>
        <w:t>how and</w:t>
      </w:r>
      <w:r w:rsidRPr="64BD4464" w:rsidR="64BD4464">
        <w:rPr>
          <w:b w:val="1"/>
          <w:bCs w:val="1"/>
        </w:rPr>
        <w:t xml:space="preserve"> did you receive input?</w:t>
      </w:r>
    </w:p>
    <w:p w:rsidRPr="00181922" w:rsidR="00B108FA" w:rsidP="00B108FA" w:rsidRDefault="00B108FA" w14:paraId="139984FD" w14:textId="77777777">
      <w:r w:rsidRPr="00181922">
        <w:tab/>
      </w:r>
      <w:r w:rsidRPr="00181922">
        <w:t>a) The latest EITI work plan, including priorities for EITI implementation</w:t>
      </w:r>
    </w:p>
    <w:p w:rsidRPr="00181922" w:rsidR="00B108FA" w:rsidP="00B108FA" w:rsidRDefault="00B108FA" w14:paraId="038F9669" w14:textId="77777777">
      <w:r w:rsidRPr="00181922">
        <w:tab/>
      </w:r>
      <w:r w:rsidRPr="00181922">
        <w:t>b) The latest annual review of outcomes and impact</w:t>
      </w:r>
    </w:p>
    <w:tbl>
      <w:tblPr>
        <w:tblStyle w:val="TableGrid"/>
        <w:tblW w:w="0" w:type="auto"/>
        <w:tblLook w:val="04A0" w:firstRow="1" w:lastRow="0" w:firstColumn="1" w:lastColumn="0" w:noHBand="0" w:noVBand="1"/>
      </w:tblPr>
      <w:tblGrid>
        <w:gridCol w:w="9062"/>
      </w:tblGrid>
      <w:tr w:rsidRPr="00181922" w:rsidR="00B108FA" w:rsidTr="64BD4464" w14:paraId="242EE960" w14:textId="77777777">
        <w:tc>
          <w:tcPr>
            <w:tcW w:w="9062" w:type="dxa"/>
            <w:tcMar/>
          </w:tcPr>
          <w:p w:rsidRPr="00181922" w:rsidR="00B108FA" w:rsidP="68F4AC07" w:rsidRDefault="68F4AC07" w14:paraId="3689EBF9" w14:textId="0740ECF0">
            <w:r w:rsidRPr="64BD4464" w:rsidR="64BD4464">
              <w:rPr>
                <w:rFonts w:eastAsia="Franklin Gothic Book" w:cs="Franklin Gothic Book"/>
              </w:rPr>
              <w:t xml:space="preserve">Inputs on the </w:t>
            </w:r>
            <w:r w:rsidRPr="64BD4464" w:rsidR="64BD4464">
              <w:rPr>
                <w:rFonts w:eastAsia="Franklin Gothic Book" w:cs="Franklin Gothic Book"/>
              </w:rPr>
              <w:t>above mentioned</w:t>
            </w:r>
            <w:r w:rsidRPr="64BD4464" w:rsidR="64BD4464">
              <w:rPr>
                <w:rFonts w:eastAsia="Franklin Gothic Book" w:cs="Franklin Gothic Book"/>
              </w:rPr>
              <w:t xml:space="preserve"> documents are received at the multi-</w:t>
            </w:r>
            <w:r w:rsidRPr="64BD4464" w:rsidR="64BD4464">
              <w:rPr>
                <w:rFonts w:eastAsia="Franklin Gothic Book" w:cs="Franklin Gothic Book"/>
              </w:rPr>
              <w:t>stakholder</w:t>
            </w:r>
            <w:r w:rsidRPr="64BD4464" w:rsidR="64BD4464">
              <w:rPr>
                <w:rFonts w:eastAsia="Franklin Gothic Book" w:cs="Franklin Gothic Book"/>
              </w:rPr>
              <w:t xml:space="preserve"> &amp; technical working group annual and quarterly meetings, through constant email exchange and </w:t>
            </w:r>
            <w:r w:rsidRPr="64BD4464" w:rsidR="64BD4464">
              <w:rPr>
                <w:rFonts w:eastAsia="Franklin Gothic Book" w:cs="Franklin Gothic Book"/>
              </w:rPr>
              <w:t>its</w:t>
            </w:r>
            <w:r w:rsidRPr="64BD4464" w:rsidR="64BD4464">
              <w:rPr>
                <w:rFonts w:eastAsia="Franklin Gothic Book" w:cs="Franklin Gothic Book"/>
              </w:rPr>
              <w:t xml:space="preserve"> also available </w:t>
            </w:r>
            <w:r w:rsidRPr="64BD4464" w:rsidR="64BD4464">
              <w:rPr>
                <w:rFonts w:eastAsia="Franklin Gothic Book" w:cs="Franklin Gothic Book"/>
              </w:rPr>
              <w:t>on  Indonesia</w:t>
            </w:r>
            <w:r w:rsidRPr="64BD4464" w:rsidR="64BD4464">
              <w:rPr>
                <w:rFonts w:eastAsia="Franklin Gothic Book" w:cs="Franklin Gothic Book"/>
              </w:rPr>
              <w:t xml:space="preserve"> EITI website which can be accessed via this link: eiti.esdm.go.id</w:t>
            </w:r>
          </w:p>
          <w:p w:rsidRPr="00181922" w:rsidR="00B108FA" w:rsidRDefault="00B108FA" w14:paraId="642E8147" w14:textId="77777777"/>
          <w:p w:rsidRPr="00181922" w:rsidR="00B108FA" w:rsidRDefault="00B108FA" w14:paraId="6722681E" w14:textId="77777777"/>
          <w:p w:rsidRPr="00181922" w:rsidR="00B108FA" w:rsidRDefault="00B108FA" w14:paraId="2E01333F" w14:textId="77777777"/>
          <w:p w:rsidRPr="00181922" w:rsidR="00B108FA" w:rsidRDefault="00B108FA" w14:paraId="7F17C463" w14:textId="77777777"/>
          <w:p w:rsidRPr="00181922" w:rsidR="00B108FA" w:rsidRDefault="00B108FA" w14:paraId="4DD5F543" w14:textId="77777777"/>
        </w:tc>
      </w:tr>
    </w:tbl>
    <w:p w:rsidRPr="00181922" w:rsidR="00B108FA" w:rsidP="00B108FA" w:rsidRDefault="00B108FA" w14:paraId="73BF30DA" w14:textId="77777777">
      <w:pPr>
        <w:pStyle w:val="Heading2"/>
        <w:ind w:left="0" w:firstLine="0"/>
      </w:pPr>
      <w:bookmarkStart w:name="_Toc57974736" w:id="8"/>
      <w:r w:rsidR="64BD4464">
        <w:rPr/>
        <w:t>Use of data</w:t>
      </w:r>
      <w:bookmarkEnd w:id="8"/>
    </w:p>
    <w:p w:rsidRPr="00181922" w:rsidR="00B108FA" w:rsidP="00B108FA" w:rsidRDefault="00B108FA" w14:paraId="08C207EC" w14:textId="77777777">
      <w:pPr>
        <w:rPr>
          <w:b w:val="1"/>
          <w:bCs w:val="1"/>
        </w:rPr>
      </w:pPr>
      <w:r w:rsidRPr="64BD4464" w:rsidR="64BD4464">
        <w:rPr>
          <w:b w:val="1"/>
          <w:bCs w:val="1"/>
        </w:rPr>
        <w:t xml:space="preserve">5. Have government representatives contributed to communicating or using EITI data, including participation in outreach activities? </w:t>
      </w:r>
    </w:p>
    <w:p w:rsidRPr="00181922" w:rsidR="00B108FA" w:rsidP="00B108FA" w:rsidRDefault="00B108FA" w14:paraId="16B68B6E" w14:textId="77777777">
      <w:r w:rsidRPr="00181922">
        <w:t xml:space="preserve">If yes, please provide examples with links to any supporting evidence, such as reports, </w:t>
      </w:r>
      <w:proofErr w:type="gramStart"/>
      <w:r w:rsidRPr="00181922">
        <w:t>speeches</w:t>
      </w:r>
      <w:proofErr w:type="gramEnd"/>
      <w:r w:rsidRPr="00181922">
        <w:t xml:space="preserve"> or news articles.</w:t>
      </w:r>
    </w:p>
    <w:tbl>
      <w:tblPr>
        <w:tblStyle w:val="TableGrid"/>
        <w:tblW w:w="0" w:type="auto"/>
        <w:tblLook w:val="04A0" w:firstRow="1" w:lastRow="0" w:firstColumn="1" w:lastColumn="0" w:noHBand="0" w:noVBand="1"/>
      </w:tblPr>
      <w:tblGrid>
        <w:gridCol w:w="9062"/>
      </w:tblGrid>
      <w:tr w:rsidRPr="00181922" w:rsidR="00B108FA" w:rsidTr="64BD4464" w14:paraId="2B093095" w14:textId="77777777">
        <w:tc>
          <w:tcPr>
            <w:tcW w:w="9062" w:type="dxa"/>
            <w:tcMar/>
          </w:tcPr>
          <w:p w:rsidRPr="00181922" w:rsidR="00B108FA" w:rsidRDefault="68F4AC07" w14:paraId="0949FE01" w14:textId="00DB9C98">
            <w:r w:rsidR="64BD4464">
              <w:rPr/>
              <w:t>https://eiti.esdm.go.id/v2/wp-admin/post.php?post=4139&amp;action=edit</w:t>
            </w:r>
          </w:p>
          <w:p w:rsidRPr="00181922" w:rsidR="00B108FA" w:rsidRDefault="00B108FA" w14:paraId="76A219D7" w14:textId="77777777"/>
          <w:p w:rsidRPr="00181922" w:rsidR="00B108FA" w:rsidRDefault="00B108FA" w14:paraId="43C65720" w14:textId="77777777"/>
        </w:tc>
      </w:tr>
    </w:tbl>
    <w:p w:rsidRPr="00181922" w:rsidR="00B108FA" w:rsidP="00B108FA" w:rsidRDefault="00B108FA" w14:paraId="0E29547D" w14:textId="77777777"/>
    <w:p w:rsidRPr="00181922" w:rsidR="00B108FA" w:rsidP="006D2988" w:rsidRDefault="00B108FA" w14:paraId="70FF769F" w14:textId="31206A6C">
      <w:pPr>
        <w:pStyle w:val="Heading2"/>
      </w:pPr>
      <w:bookmarkStart w:name="_Toc57974737" w:id="9"/>
      <w:r w:rsidR="64BD4464">
        <w:rPr/>
        <w:t>Sign-off</w:t>
      </w:r>
      <w:bookmarkEnd w:id="9"/>
    </w:p>
    <w:p w:rsidRPr="00181922" w:rsidR="00B108FA" w:rsidP="00B108FA" w:rsidRDefault="00B108FA" w14:paraId="13769F03" w14:textId="77777777">
      <w:pPr>
        <w:rPr>
          <w:b w:val="1"/>
          <w:bCs w:val="1"/>
        </w:rPr>
      </w:pPr>
      <w:r w:rsidRPr="64BD4464" w:rsidR="64BD4464">
        <w:rPr>
          <w:b w:val="1"/>
          <w:bCs w:val="1"/>
        </w:rPr>
        <w:t xml:space="preserve">Please include below the names and contact details of the MSG members from the government constituency who sign off on </w:t>
      </w:r>
      <w:r w:rsidRPr="64BD4464" w:rsidR="64BD4464">
        <w:rPr>
          <w:b w:val="1"/>
          <w:bCs w:val="1"/>
        </w:rPr>
        <w:t>submitting</w:t>
      </w:r>
      <w:r w:rsidRPr="64BD4464" w:rsidR="64BD4464">
        <w:rPr>
          <w:b w:val="1"/>
          <w:bCs w:val="1"/>
        </w:rPr>
        <w:t xml:space="preserve"> the above information to the Validation team. Add rows as needed.</w:t>
      </w:r>
    </w:p>
    <w:tbl>
      <w:tblPr>
        <w:tblStyle w:val="TableGrid"/>
        <w:tblW w:w="0" w:type="auto"/>
        <w:tblLook w:val="04A0" w:firstRow="1" w:lastRow="0" w:firstColumn="1" w:lastColumn="0" w:noHBand="0" w:noVBand="1"/>
      </w:tblPr>
      <w:tblGrid>
        <w:gridCol w:w="2265"/>
        <w:gridCol w:w="2265"/>
        <w:gridCol w:w="2266"/>
        <w:gridCol w:w="2266"/>
      </w:tblGrid>
      <w:tr w:rsidRPr="00181922" w:rsidR="00B108FA" w:rsidTr="64BD4464" w14:paraId="3A03AA15" w14:textId="77777777">
        <w:tc>
          <w:tcPr>
            <w:tcW w:w="2265" w:type="dxa"/>
            <w:shd w:val="clear" w:color="auto" w:fill="E7E6E6" w:themeFill="background2"/>
            <w:tcMar/>
          </w:tcPr>
          <w:p w:rsidRPr="00181922" w:rsidR="00B108FA" w:rsidRDefault="00B108FA" w14:paraId="48BEE345" w14:textId="77777777">
            <w:r w:rsidRPr="00181922">
              <w:t>Name</w:t>
            </w:r>
          </w:p>
        </w:tc>
        <w:tc>
          <w:tcPr>
            <w:tcW w:w="2265" w:type="dxa"/>
            <w:shd w:val="clear" w:color="auto" w:fill="E7E6E6" w:themeFill="background2"/>
            <w:tcMar/>
          </w:tcPr>
          <w:p w:rsidRPr="00181922" w:rsidR="00B108FA" w:rsidRDefault="00B108FA" w14:paraId="5E21BC36" w14:textId="77777777">
            <w:r w:rsidRPr="00181922">
              <w:t>Email address or telephone number</w:t>
            </w:r>
          </w:p>
        </w:tc>
        <w:tc>
          <w:tcPr>
            <w:tcW w:w="2266" w:type="dxa"/>
            <w:shd w:val="clear" w:color="auto" w:fill="E7E6E6" w:themeFill="background2"/>
            <w:tcMar/>
          </w:tcPr>
          <w:p w:rsidRPr="00181922" w:rsidR="00B108FA" w:rsidRDefault="00B108FA" w14:paraId="4F3E3DE8" w14:textId="77777777">
            <w:r w:rsidRPr="00181922">
              <w:t>Date</w:t>
            </w:r>
          </w:p>
        </w:tc>
        <w:tc>
          <w:tcPr>
            <w:tcW w:w="2266" w:type="dxa"/>
            <w:shd w:val="clear" w:color="auto" w:fill="E7E6E6" w:themeFill="background2"/>
            <w:tcMar/>
          </w:tcPr>
          <w:p w:rsidRPr="00181922" w:rsidR="00B108FA" w:rsidRDefault="00B108FA" w14:paraId="21D9C267" w14:textId="77777777">
            <w:r w:rsidRPr="00181922">
              <w:t>Signature (optional)</w:t>
            </w:r>
          </w:p>
        </w:tc>
      </w:tr>
      <w:tr w:rsidRPr="00181922" w:rsidR="00B108FA" w:rsidTr="64BD4464" w14:paraId="48E0608B" w14:textId="77777777">
        <w:tc>
          <w:tcPr>
            <w:tcW w:w="2265" w:type="dxa"/>
            <w:tcMar/>
          </w:tcPr>
          <w:p w:rsidRPr="00181922" w:rsidR="00B108FA" w:rsidRDefault="00B108FA" w14:paraId="39A0B81A" w14:textId="70182C3D">
            <w:r w:rsidR="64BD4464">
              <w:rPr/>
              <w:t>Dadan Kusdiana</w:t>
            </w:r>
          </w:p>
        </w:tc>
        <w:tc>
          <w:tcPr>
            <w:tcW w:w="2265" w:type="dxa"/>
            <w:tcMar/>
          </w:tcPr>
          <w:p w:rsidRPr="00181922" w:rsidR="00B108FA" w:rsidRDefault="00B108FA" w14:paraId="65C39A6E" w14:textId="77777777"/>
        </w:tc>
        <w:tc>
          <w:tcPr>
            <w:tcW w:w="2266" w:type="dxa"/>
            <w:tcMar/>
          </w:tcPr>
          <w:p w:rsidRPr="00181922" w:rsidR="00B108FA" w:rsidRDefault="00B108FA" w14:paraId="1C0857C3" w14:textId="2AB4211B">
            <w:r w:rsidR="64BD4464">
              <w:rPr/>
              <w:t>December 2023</w:t>
            </w:r>
          </w:p>
        </w:tc>
        <w:tc>
          <w:tcPr>
            <w:tcW w:w="2266" w:type="dxa"/>
            <w:tcMar/>
          </w:tcPr>
          <w:p w:rsidRPr="00181922" w:rsidR="00B108FA" w:rsidRDefault="00B108FA" w14:paraId="071B999A" w14:textId="77777777"/>
        </w:tc>
      </w:tr>
      <w:tr w:rsidRPr="00181922" w:rsidR="00B108FA" w:rsidTr="64BD4464" w14:paraId="645414C9" w14:textId="77777777">
        <w:tc>
          <w:tcPr>
            <w:tcW w:w="2265" w:type="dxa"/>
            <w:tcMar/>
          </w:tcPr>
          <w:p w:rsidRPr="00181922" w:rsidR="00B108FA" w:rsidP="64BD4464" w:rsidRDefault="00B108FA" w14:paraId="62E485CB" w14:textId="69C9A317">
            <w:pPr>
              <w:pStyle w:val="Normal"/>
              <w:suppressLineNumbers w:val="0"/>
              <w:bidi w:val="0"/>
              <w:spacing w:before="240" w:beforeAutospacing="off" w:after="240" w:afterAutospacing="off" w:line="259" w:lineRule="auto"/>
              <w:ind w:left="0" w:right="0"/>
              <w:jc w:val="left"/>
            </w:pPr>
            <w:r w:rsidR="64BD4464">
              <w:rPr/>
              <w:t>Kristomo</w:t>
            </w:r>
          </w:p>
        </w:tc>
        <w:tc>
          <w:tcPr>
            <w:tcW w:w="2265" w:type="dxa"/>
            <w:tcMar/>
          </w:tcPr>
          <w:p w:rsidRPr="00181922" w:rsidR="00B108FA" w:rsidRDefault="00B108FA" w14:paraId="73ED99A8" w14:textId="77777777"/>
        </w:tc>
        <w:tc>
          <w:tcPr>
            <w:tcW w:w="2266" w:type="dxa"/>
            <w:tcMar/>
          </w:tcPr>
          <w:p w:rsidRPr="00181922" w:rsidR="00B108FA" w:rsidRDefault="00B108FA" w14:paraId="7D2CA4DC" w14:textId="2DDD99BF">
            <w:r w:rsidR="64BD4464">
              <w:rPr/>
              <w:t>December 2023</w:t>
            </w:r>
          </w:p>
        </w:tc>
        <w:tc>
          <w:tcPr>
            <w:tcW w:w="2266" w:type="dxa"/>
            <w:tcMar/>
          </w:tcPr>
          <w:p w:rsidRPr="00181922" w:rsidR="00B108FA" w:rsidRDefault="00B108FA" w14:paraId="34BD7C3E" w14:textId="77777777"/>
        </w:tc>
      </w:tr>
      <w:tr w:rsidRPr="00181922" w:rsidR="00B108FA" w:rsidTr="64BD4464" w14:paraId="7C06D987" w14:textId="77777777">
        <w:tc>
          <w:tcPr>
            <w:tcW w:w="2265" w:type="dxa"/>
            <w:tcMar/>
          </w:tcPr>
          <w:p w:rsidRPr="00181922" w:rsidR="00B108FA" w:rsidRDefault="00B108FA" w14:paraId="08AE610D" w14:textId="1985EF82">
            <w:r w:rsidR="64BD4464">
              <w:rPr/>
              <w:t xml:space="preserve">Herry </w:t>
            </w:r>
            <w:r w:rsidR="64BD4464">
              <w:rPr/>
              <w:t>Permana</w:t>
            </w:r>
          </w:p>
        </w:tc>
        <w:tc>
          <w:tcPr>
            <w:tcW w:w="2265" w:type="dxa"/>
            <w:tcMar/>
          </w:tcPr>
          <w:p w:rsidRPr="00181922" w:rsidR="00B108FA" w:rsidRDefault="00B108FA" w14:paraId="24CDF722" w14:textId="77777777"/>
        </w:tc>
        <w:tc>
          <w:tcPr>
            <w:tcW w:w="2266" w:type="dxa"/>
            <w:tcMar/>
          </w:tcPr>
          <w:p w:rsidRPr="00181922" w:rsidR="00B108FA" w:rsidRDefault="00B108FA" w14:paraId="0C8E8ACD" w14:textId="77496FF4">
            <w:r w:rsidR="64BD4464">
              <w:rPr/>
              <w:t>December 2023</w:t>
            </w:r>
          </w:p>
        </w:tc>
        <w:tc>
          <w:tcPr>
            <w:tcW w:w="2266" w:type="dxa"/>
            <w:tcMar/>
          </w:tcPr>
          <w:p w:rsidRPr="00181922" w:rsidR="00B108FA" w:rsidRDefault="00B108FA" w14:paraId="536F9DD5" w14:textId="77777777"/>
        </w:tc>
      </w:tr>
      <w:tr w:rsidRPr="00181922" w:rsidR="00B108FA" w:rsidTr="64BD4464" w14:paraId="48C7C5EC" w14:textId="77777777">
        <w:tc>
          <w:tcPr>
            <w:tcW w:w="2265" w:type="dxa"/>
            <w:tcMar/>
          </w:tcPr>
          <w:p w:rsidRPr="00181922" w:rsidR="00B108FA" w:rsidRDefault="00B108FA" w14:paraId="2DD4187D" w14:textId="77777777"/>
        </w:tc>
        <w:tc>
          <w:tcPr>
            <w:tcW w:w="2265" w:type="dxa"/>
            <w:tcMar/>
          </w:tcPr>
          <w:p w:rsidRPr="00181922" w:rsidR="00B108FA" w:rsidRDefault="00B108FA" w14:paraId="3CBC4468" w14:textId="77777777"/>
        </w:tc>
        <w:tc>
          <w:tcPr>
            <w:tcW w:w="2266" w:type="dxa"/>
            <w:tcMar/>
          </w:tcPr>
          <w:p w:rsidRPr="00181922" w:rsidR="00B108FA" w:rsidRDefault="00B108FA" w14:paraId="1D99312F" w14:textId="77777777"/>
        </w:tc>
        <w:tc>
          <w:tcPr>
            <w:tcW w:w="2266" w:type="dxa"/>
            <w:tcMar/>
          </w:tcPr>
          <w:p w:rsidRPr="00181922" w:rsidR="00B108FA" w:rsidRDefault="00B108FA" w14:paraId="1900A507" w14:textId="77777777"/>
        </w:tc>
      </w:tr>
      <w:tr w:rsidRPr="00181922" w:rsidR="00B108FA" w:rsidTr="64BD4464" w14:paraId="62136DAE" w14:textId="77777777">
        <w:tc>
          <w:tcPr>
            <w:tcW w:w="2265" w:type="dxa"/>
            <w:tcMar/>
          </w:tcPr>
          <w:p w:rsidRPr="00181922" w:rsidR="00B108FA" w:rsidRDefault="00B108FA" w14:paraId="3300DA68" w14:textId="77777777"/>
        </w:tc>
        <w:tc>
          <w:tcPr>
            <w:tcW w:w="2265" w:type="dxa"/>
            <w:tcMar/>
          </w:tcPr>
          <w:p w:rsidRPr="00181922" w:rsidR="00B108FA" w:rsidRDefault="00B108FA" w14:paraId="42C7A24B" w14:textId="77777777"/>
        </w:tc>
        <w:tc>
          <w:tcPr>
            <w:tcW w:w="2266" w:type="dxa"/>
            <w:tcMar/>
          </w:tcPr>
          <w:p w:rsidRPr="00181922" w:rsidR="00B108FA" w:rsidRDefault="00B108FA" w14:paraId="7FAA0144" w14:textId="77777777"/>
        </w:tc>
        <w:tc>
          <w:tcPr>
            <w:tcW w:w="2266" w:type="dxa"/>
            <w:tcMar/>
          </w:tcPr>
          <w:p w:rsidRPr="00181922" w:rsidR="00B108FA" w:rsidRDefault="00B108FA" w14:paraId="37FF8EBB" w14:textId="77777777"/>
        </w:tc>
      </w:tr>
    </w:tbl>
    <w:p w:rsidRPr="00181922" w:rsidR="00B108FA" w:rsidP="00B108FA" w:rsidRDefault="00B108FA" w14:paraId="1E638C92" w14:textId="77777777"/>
    <w:p w:rsidRPr="00181922" w:rsidR="00B108FA" w:rsidP="00B108FA" w:rsidRDefault="00B108FA" w14:paraId="6C148724" w14:textId="77777777"/>
    <w:p w:rsidRPr="00181922" w:rsidR="00B108FA" w:rsidP="64BD4464" w:rsidRDefault="00B108FA" w14:paraId="6A916291" w14:textId="77777777">
      <w:pPr>
        <w:rPr>
          <w:rFonts w:eastAsia="游ゴシック Light" w:cs="Times New Roman" w:eastAsiaTheme="majorEastAsia" w:cstheme="majorBidi"/>
          <w:color w:val="2F5496" w:themeColor="accent1" w:themeShade="BF"/>
          <w:sz w:val="32"/>
          <w:szCs w:val="32"/>
        </w:rPr>
      </w:pPr>
      <w:r>
        <w:br w:type="page"/>
      </w:r>
    </w:p>
    <w:bookmarkStart w:name="_Toc57974738" w:id="10"/>
    <w:p w:rsidRPr="00181922" w:rsidR="00B108FA" w:rsidP="00B108FA" w:rsidRDefault="002B1054" w14:paraId="667F437E" w14:textId="7D4874DA">
      <w:pPr>
        <w:pStyle w:val="Heading1"/>
        <w:rPr>
          <w:rFonts w:ascii="Franklin Gothic Book" w:hAnsi="Franklin Gothic Book"/>
        </w:rPr>
      </w:pPr>
      <w:r w:rsidRPr="00181922">
        <w:rPr>
          <w:rFonts w:ascii="Franklin Gothic Book" w:hAnsi="Franklin Gothic Book"/>
          <w:noProof/>
        </w:rPr>
        <mc:AlternateContent>
          <mc:Choice Requires="wps">
            <w:drawing>
              <wp:anchor distT="45720" distB="45720" distL="114300" distR="114300" simplePos="0" relativeHeight="251658244" behindDoc="0" locked="0" layoutInCell="1" allowOverlap="1" wp14:anchorId="6E98526E" wp14:editId="58681294">
                <wp:simplePos x="0" y="0"/>
                <wp:positionH relativeFrom="column">
                  <wp:posOffset>47625</wp:posOffset>
                </wp:positionH>
                <wp:positionV relativeFrom="paragraph">
                  <wp:posOffset>408940</wp:posOffset>
                </wp:positionV>
                <wp:extent cx="2939415" cy="1924050"/>
                <wp:effectExtent l="0" t="0" r="698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924050"/>
                        </a:xfrm>
                        <a:prstGeom prst="rect">
                          <a:avLst/>
                        </a:prstGeom>
                        <a:solidFill>
                          <a:srgbClr val="FFFFFF"/>
                        </a:solidFill>
                        <a:ln w="9525">
                          <a:solidFill>
                            <a:srgbClr val="000000"/>
                          </a:solidFill>
                          <a:miter lim="800000"/>
                          <a:headEnd/>
                          <a:tailEnd/>
                        </a:ln>
                      </wps:spPr>
                      <wps:txbx>
                        <w:txbxContent>
                          <w:p w:rsidRPr="006E7ECB" w:rsidR="003502B1" w:rsidRDefault="006C47B4" w14:paraId="55284BED" w14:textId="3A5E35D7">
                            <w:pPr>
                              <w:rPr>
                                <w:sz w:val="24"/>
                              </w:rPr>
                            </w:pPr>
                            <w:r w:rsidRPr="006E7ECB">
                              <w:rPr>
                                <w:color w:val="000000"/>
                                <w:spacing w:val="3"/>
                                <w:sz w:val="24"/>
                                <w:shd w:val="clear" w:color="auto" w:fill="F6F6F6"/>
                              </w:rPr>
                              <w:t>The objective of this </w:t>
                            </w:r>
                            <w:hyperlink w:history="1" r:id="rId36">
                              <w:r w:rsidRPr="006E7ECB">
                                <w:rPr>
                                  <w:rStyle w:val="Hyperlink"/>
                                  <w:spacing w:val="3"/>
                                  <w:sz w:val="24"/>
                                  <w:bdr w:val="none" w:color="auto" w:sz="0" w:space="0" w:frame="1"/>
                                  <w:shd w:val="clear" w:color="auto" w:fill="F6F6F6"/>
                                </w:rPr>
                                <w:t>requirement</w:t>
                              </w:r>
                            </w:hyperlink>
                            <w:r w:rsidRPr="006E7ECB">
                              <w:rPr>
                                <w:color w:val="000000"/>
                                <w:spacing w:val="3"/>
                                <w:sz w:val="24"/>
                                <w:shd w:val="clear" w:color="auto" w:fill="F6F6F6"/>
                              </w:rPr>
                              <w:t> is to ensure that extractive companies are fully, actively and effectively engaged in the EITI, both in terms of disclosures and participation in the work of the multi-stakeholder group, and that the government ensures an enabling environment for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4ADA7FD">
              <v:shape id="Text Box 4" style="position:absolute;margin-left:3.75pt;margin-top:32.2pt;width:231.45pt;height:15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" w14:anchorId="6E98526E">
                <v:textbox>
                  <w:txbxContent>
                    <w:p w:rsidRPr="006E7ECB" w:rsidR="003502B1" w:rsidRDefault="006C47B4" w14:paraId="7578A83D" w14:textId="3A5E35D7">
                      <w:pPr>
                        <w:rPr>
                          <w:sz w:val="24"/>
                        </w:rPr>
                      </w:pPr>
                      <w:r w:rsidRPr="006E7ECB">
                        <w:rPr>
                          <w:color w:val="000000"/>
                          <w:spacing w:val="3"/>
                          <w:sz w:val="24"/>
                          <w:shd w:val="clear" w:color="auto" w:fill="F6F6F6"/>
                        </w:rPr>
                        <w:t>The objective of this </w:t>
                      </w:r>
                      <w:hyperlink w:history="1" r:id="rId37">
                        <w:r w:rsidRPr="006E7ECB">
                          <w:rPr>
                            <w:rStyle w:val="Hyperlink"/>
                            <w:spacing w:val="3"/>
                            <w:sz w:val="24"/>
                            <w:bdr w:val="none" w:color="auto" w:sz="0" w:space="0" w:frame="1"/>
                            <w:shd w:val="clear" w:color="auto" w:fill="F6F6F6"/>
                          </w:rPr>
                          <w:t>requirement</w:t>
                        </w:r>
                      </w:hyperlink>
                      <w:r w:rsidRPr="006E7ECB">
                        <w:rPr>
                          <w:color w:val="000000"/>
                          <w:spacing w:val="3"/>
                          <w:sz w:val="24"/>
                          <w:shd w:val="clear" w:color="auto" w:fill="F6F6F6"/>
                        </w:rPr>
                        <w:t> is to ensure that extractive companies are fully, actively and effectively engaged in the EITI, both in terms of disclosures and participation in the work of the multi-stakeholder group, and that the government ensures an enabling environment for this.  </w:t>
                      </w:r>
                    </w:p>
                  </w:txbxContent>
                </v:textbox>
                <w10:wrap type="square"/>
              </v:shape>
            </w:pict>
          </mc:Fallback>
        </mc:AlternateContent>
      </w:r>
      <w:r w:rsidRPr="00181922" w:rsidR="00B108FA">
        <w:rPr>
          <w:rFonts w:ascii="Franklin Gothic Book" w:hAnsi="Franklin Gothic Book"/>
        </w:rPr>
        <w:t>Part III: Industry engagement</w:t>
      </w:r>
      <w:bookmarkEnd w:id="10"/>
    </w:p>
    <w:p w:rsidRPr="00181922" w:rsidR="002B1054" w:rsidP="00B108FA" w:rsidRDefault="006C47B4" w14:paraId="74E8BFD5" w14:textId="44709580">
      <w:r w:rsidRPr="00181922">
        <w:rPr>
          <w:i/>
          <w:iCs/>
          <w:noProof/>
        </w:rPr>
        <mc:AlternateContent>
          <mc:Choice Requires="wps">
            <w:drawing>
              <wp:anchor distT="45720" distB="45720" distL="114300" distR="114300" simplePos="0" relativeHeight="251658245" behindDoc="0" locked="0" layoutInCell="1" allowOverlap="1" wp14:anchorId="1DB1FB75" wp14:editId="52D48535">
                <wp:simplePos x="0" y="0"/>
                <wp:positionH relativeFrom="column">
                  <wp:posOffset>3223895</wp:posOffset>
                </wp:positionH>
                <wp:positionV relativeFrom="paragraph">
                  <wp:posOffset>33655</wp:posOffset>
                </wp:positionV>
                <wp:extent cx="2360930" cy="1924050"/>
                <wp:effectExtent l="0" t="0" r="1968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24050"/>
                        </a:xfrm>
                        <a:prstGeom prst="rect">
                          <a:avLst/>
                        </a:prstGeom>
                        <a:solidFill>
                          <a:srgbClr val="FFFFFF"/>
                        </a:solidFill>
                        <a:ln w="9525">
                          <a:solidFill>
                            <a:srgbClr val="000000"/>
                          </a:solidFill>
                          <a:miter lim="800000"/>
                          <a:headEnd/>
                          <a:tailEnd/>
                        </a:ln>
                      </wps:spPr>
                      <wps:txbx>
                        <w:txbxContent>
                          <w:p w:rsidR="006C47B4" w:rsidP="006C47B4" w:rsidRDefault="006C47B4" w14:paraId="510B3290" w14:textId="4B4457E4">
                            <w:r>
                              <w:t xml:space="preserve">MSG’s </w:t>
                            </w:r>
                            <w:proofErr w:type="spellStart"/>
                            <w:r>
                              <w:t>self assessment</w:t>
                            </w:r>
                            <w:proofErr w:type="spellEnd"/>
                          </w:p>
                          <w:p w:rsidR="006C47B4" w:rsidP="006C47B4" w:rsidRDefault="006C47B4" w14:paraId="359FA8C9" w14:textId="77777777">
                            <w:pPr>
                              <w:rPr>
                                <w:lang w:val="en-GB"/>
                              </w:rPr>
                            </w:pPr>
                            <w:r w:rsidRPr="00010C18">
                              <w:rPr>
                                <w:lang w:val="en-GB"/>
                              </w:rPr>
                              <w:t xml:space="preserve">Not applicable /Not met / Partly met / Mostly met / Fully met / </w:t>
                            </w:r>
                            <w:proofErr w:type="gramStart"/>
                            <w:r w:rsidRPr="00010C18">
                              <w:rPr>
                                <w:lang w:val="en-GB"/>
                              </w:rPr>
                              <w:t>Exceeded</w:t>
                            </w:r>
                            <w:proofErr w:type="gramEnd"/>
                          </w:p>
                          <w:p w:rsidRPr="006E7ECB" w:rsidR="006C47B4" w:rsidP="006C47B4" w:rsidRDefault="006C47B4" w14:paraId="491B0521" w14:textId="77777777">
                            <w:pPr>
                              <w:rPr>
                                <w:color w:val="4472C4" w:themeColor="accent1"/>
                                <w:lang w:val="en-GB"/>
                              </w:rPr>
                            </w:pPr>
                            <w:r>
                              <w:rPr>
                                <w:color w:val="4472C4" w:themeColor="accent1"/>
                                <w:lang w:val="en-GB"/>
                              </w:rPr>
                              <w:t>Justification: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0394245B">
              <v:shape id="Text Box 6" style="position:absolute;margin-left:253.85pt;margin-top:2.65pt;width:185.9pt;height:151.5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OSFQIAACc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" w14:anchorId="1DB1FB75">
                <v:textbox>
                  <w:txbxContent>
                    <w:p w:rsidR="006C47B4" w:rsidP="006C47B4" w:rsidRDefault="006C47B4" w14:paraId="75A1EC0F" w14:textId="4B4457E4">
                      <w:r>
                        <w:t xml:space="preserve">MSG’s </w:t>
                      </w:r>
                      <w:proofErr w:type="spellStart"/>
                      <w:r>
                        <w:t>self assessment</w:t>
                      </w:r>
                      <w:proofErr w:type="spellEnd"/>
                    </w:p>
                    <w:p w:rsidR="006C47B4" w:rsidP="006C47B4" w:rsidRDefault="006C47B4" w14:paraId="5662A9F4" w14:textId="77777777">
                      <w:pPr>
                        <w:rPr>
                          <w:lang w:val="en-GB"/>
                        </w:rPr>
                      </w:pPr>
                      <w:r w:rsidRPr="00010C18">
                        <w:rPr>
                          <w:lang w:val="en-GB"/>
                        </w:rPr>
                        <w:t xml:space="preserve">Not applicable /Not met / Partly met / Mostly met / Fully met / </w:t>
                      </w:r>
                      <w:proofErr w:type="gramStart"/>
                      <w:r w:rsidRPr="00010C18">
                        <w:rPr>
                          <w:lang w:val="en-GB"/>
                        </w:rPr>
                        <w:t>Exceeded</w:t>
                      </w:r>
                      <w:proofErr w:type="gramEnd"/>
                    </w:p>
                    <w:p w:rsidRPr="006E7ECB" w:rsidR="006C47B4" w:rsidP="006C47B4" w:rsidRDefault="006C47B4" w14:paraId="6707F000" w14:textId="77777777">
                      <w:pPr>
                        <w:rPr>
                          <w:color w:val="4472C4" w:themeColor="accent1"/>
                          <w:lang w:val="en-GB"/>
                        </w:rPr>
                      </w:pPr>
                      <w:r>
                        <w:rPr>
                          <w:color w:val="4472C4" w:themeColor="accent1"/>
                          <w:lang w:val="en-GB"/>
                        </w:rPr>
                        <w:t>Justification:</w:t>
                      </w:r>
                    </w:p>
                  </w:txbxContent>
                </v:textbox>
                <w10:wrap type="square"/>
              </v:shape>
            </w:pict>
          </mc:Fallback>
        </mc:AlternateContent>
      </w:r>
    </w:p>
    <w:p w:rsidRPr="00181922" w:rsidR="00B108FA" w:rsidP="64BD4464" w:rsidRDefault="00B108FA" w14:paraId="1A8757E7" w14:textId="79970561">
      <w:pPr>
        <w:rPr>
          <w:i w:val="1"/>
          <w:iCs w:val="1"/>
        </w:rPr>
      </w:pPr>
      <w:r w:rsidRPr="64BD4464" w:rsidR="64BD4464">
        <w:rPr>
          <w:i w:val="1"/>
          <w:iCs w:val="1"/>
        </w:rPr>
        <w:t xml:space="preserve">This questionnaire seeks to collect information from industry MSG members about the engagement of oil, </w:t>
      </w:r>
      <w:r w:rsidRPr="64BD4464" w:rsidR="64BD4464">
        <w:rPr>
          <w:i w:val="1"/>
          <w:iCs w:val="1"/>
        </w:rPr>
        <w:t>gas</w:t>
      </w:r>
      <w:r w:rsidRPr="64BD4464" w:rsidR="64BD4464">
        <w:rPr>
          <w:i w:val="1"/>
          <w:iCs w:val="1"/>
        </w:rPr>
        <w:t xml:space="preserve"> and mining companies in the EITI process from 2019 to 2023 [insert period under review]. Industry MSG members are requested to fill out the form together and either </w:t>
      </w:r>
      <w:r w:rsidRPr="64BD4464" w:rsidR="64BD4464">
        <w:rPr>
          <w:i w:val="1"/>
          <w:iCs w:val="1"/>
        </w:rPr>
        <w:t>submit</w:t>
      </w:r>
      <w:r w:rsidRPr="64BD4464" w:rsidR="64BD4464">
        <w:rPr>
          <w:i w:val="1"/>
          <w:iCs w:val="1"/>
        </w:rPr>
        <w:t xml:space="preserve"> it directly to the Validation team (</w:t>
      </w:r>
      <w:hyperlink r:id="R6a3d2afafa264a04">
        <w:r w:rsidRPr="64BD4464" w:rsidR="64BD4464">
          <w:rPr>
            <w:rStyle w:val="Hyperlink"/>
            <w:i w:val="1"/>
            <w:iCs w:val="1"/>
          </w:rPr>
          <w:t>disclosure@eiti.org</w:t>
        </w:r>
      </w:hyperlink>
      <w:r w:rsidRPr="64BD4464" w:rsidR="64BD4464">
        <w:rPr>
          <w:i w:val="1"/>
          <w:iCs w:val="1"/>
        </w:rPr>
        <w:t xml:space="preserve">) or request the National Coordinator to </w:t>
      </w:r>
      <w:r w:rsidRPr="64BD4464" w:rsidR="64BD4464">
        <w:rPr>
          <w:i w:val="1"/>
          <w:iCs w:val="1"/>
        </w:rPr>
        <w:t>submit</w:t>
      </w:r>
      <w:r w:rsidRPr="64BD4464" w:rsidR="64BD4464">
        <w:rPr>
          <w:i w:val="1"/>
          <w:iCs w:val="1"/>
        </w:rPr>
        <w:t xml:space="preserve"> it. The deadline for </w:t>
      </w:r>
      <w:r w:rsidRPr="64BD4464" w:rsidR="64BD4464">
        <w:rPr>
          <w:i w:val="1"/>
          <w:iCs w:val="1"/>
        </w:rPr>
        <w:t>submitting</w:t>
      </w:r>
      <w:r w:rsidRPr="64BD4464" w:rsidR="64BD4464">
        <w:rPr>
          <w:i w:val="1"/>
          <w:iCs w:val="1"/>
        </w:rPr>
        <w:t xml:space="preserve"> the form to the Validation team is (insert Validation commencement date). It is recommended that industry MSG members coordinate to agree one submission. Diverging views within the constituency can be documented in the form. The signatories of the submission should be </w:t>
      </w:r>
      <w:r w:rsidRPr="64BD4464" w:rsidR="64BD4464">
        <w:rPr>
          <w:i w:val="1"/>
          <w:iCs w:val="1"/>
        </w:rPr>
        <w:t>indicated</w:t>
      </w:r>
      <w:r w:rsidRPr="64BD4464" w:rsidR="64BD4464">
        <w:rPr>
          <w:i w:val="1"/>
          <w:iCs w:val="1"/>
        </w:rPr>
        <w:t xml:space="preserve"> at the bottom of the form. Stakeholders may contact the Validation team directly to </w:t>
      </w:r>
      <w:r w:rsidRPr="64BD4464" w:rsidR="64BD4464">
        <w:rPr>
          <w:i w:val="1"/>
          <w:iCs w:val="1"/>
        </w:rPr>
        <w:t>provide</w:t>
      </w:r>
      <w:r w:rsidRPr="64BD4464" w:rsidR="64BD4464">
        <w:rPr>
          <w:i w:val="1"/>
          <w:iCs w:val="1"/>
        </w:rPr>
        <w:t xml:space="preserve"> </w:t>
      </w:r>
      <w:r w:rsidRPr="64BD4464" w:rsidR="64BD4464">
        <w:rPr>
          <w:i w:val="1"/>
          <w:iCs w:val="1"/>
        </w:rPr>
        <w:t>additional</w:t>
      </w:r>
      <w:r w:rsidRPr="64BD4464" w:rsidR="64BD4464">
        <w:rPr>
          <w:i w:val="1"/>
          <w:iCs w:val="1"/>
        </w:rPr>
        <w:t xml:space="preserve"> views.</w:t>
      </w:r>
    </w:p>
    <w:p w:rsidRPr="00181922" w:rsidR="00B108FA" w:rsidP="006D2988" w:rsidRDefault="00B108FA" w14:paraId="2C4BF3C9" w14:textId="6DBD36D9">
      <w:pPr>
        <w:pStyle w:val="Heading2"/>
      </w:pPr>
      <w:bookmarkStart w:name="_Toc57974739" w:id="11"/>
      <w:r w:rsidR="64BD4464">
        <w:rPr/>
        <w:t>MSG nomination</w:t>
      </w:r>
      <w:bookmarkEnd w:id="11"/>
      <w:r w:rsidR="64BD4464">
        <w:rPr/>
        <w:t>s</w:t>
      </w:r>
    </w:p>
    <w:p w:rsidRPr="00181922" w:rsidR="00B108FA" w:rsidP="00B108FA" w:rsidRDefault="00B108FA" w14:paraId="78D42302" w14:textId="77777777">
      <w:pPr>
        <w:rPr>
          <w:b w:val="1"/>
          <w:bCs w:val="1"/>
        </w:rPr>
      </w:pPr>
      <w:r w:rsidRPr="64BD4464" w:rsidR="64BD4464">
        <w:rPr>
          <w:b w:val="1"/>
          <w:bCs w:val="1"/>
        </w:rPr>
        <w:t xml:space="preserve">1. Describe the process for nominating industry MSG members, including whether consideration was given to ensuring the diversity of representation. </w:t>
      </w:r>
    </w:p>
    <w:p w:rsidRPr="00181922" w:rsidR="00B108FA" w:rsidP="00B108FA" w:rsidRDefault="00B108FA" w14:paraId="7D4FFE61" w14:textId="77777777">
      <w:r w:rsidR="64BD4464">
        <w:rPr/>
        <w:t xml:space="preserve">Please </w:t>
      </w:r>
      <w:r w:rsidR="64BD4464">
        <w:rPr/>
        <w:t>provide</w:t>
      </w:r>
      <w:r w:rsidR="64BD4464">
        <w:rPr/>
        <w:t xml:space="preserve"> supporting documentation related to the latest nomination process. This could include the invitation to </w:t>
      </w:r>
      <w:r w:rsidR="64BD4464">
        <w:rPr/>
        <w:t>participate</w:t>
      </w:r>
      <w:r w:rsidR="64BD4464">
        <w:rPr/>
        <w:t xml:space="preserve"> in the MSG, a list of interested </w:t>
      </w:r>
      <w:r w:rsidR="64BD4464">
        <w:rPr/>
        <w:t>organisations</w:t>
      </w:r>
      <w:r w:rsidR="64BD4464">
        <w:rPr/>
        <w:t xml:space="preserve"> or individuals, constituency </w:t>
      </w:r>
      <w:r w:rsidR="64BD4464">
        <w:rPr/>
        <w:t>ToRs</w:t>
      </w:r>
      <w:r w:rsidR="64BD4464">
        <w:rPr/>
        <w:t xml:space="preserve">, minutes of the election process, etc. If the evidence is available online, please </w:t>
      </w:r>
      <w:r w:rsidR="64BD4464">
        <w:rPr/>
        <w:t>provide</w:t>
      </w:r>
      <w:r w:rsidR="64BD4464">
        <w:rPr/>
        <w:t xml:space="preserve"> a link. If it is not, please </w:t>
      </w:r>
      <w:r w:rsidR="64BD4464">
        <w:rPr/>
        <w:t>annex</w:t>
      </w:r>
      <w:r w:rsidR="64BD4464">
        <w:rPr/>
        <w:t xml:space="preserve"> the evidence to this questionnaire.</w:t>
      </w:r>
    </w:p>
    <w:tbl>
      <w:tblPr>
        <w:tblStyle w:val="TableGrid"/>
        <w:tblW w:w="0" w:type="auto"/>
        <w:tblLook w:val="04A0" w:firstRow="1" w:lastRow="0" w:firstColumn="1" w:lastColumn="0" w:noHBand="0" w:noVBand="1"/>
      </w:tblPr>
      <w:tblGrid>
        <w:gridCol w:w="4531"/>
        <w:gridCol w:w="4531"/>
      </w:tblGrid>
      <w:tr w:rsidRPr="00181922" w:rsidR="00B108FA" w:rsidTr="64BD4464" w14:paraId="2B335A02" w14:textId="77777777">
        <w:tc>
          <w:tcPr>
            <w:tcW w:w="4531" w:type="dxa"/>
            <w:shd w:val="clear" w:color="auto" w:fill="E7E6E6" w:themeFill="background2"/>
            <w:tcMar/>
          </w:tcPr>
          <w:p w:rsidRPr="00181922" w:rsidR="00B108FA" w:rsidRDefault="00B108FA" w14:paraId="00DEDCC8" w14:textId="77777777">
            <w:r w:rsidRPr="00181922">
              <w:t>Agreed procedure for selecting industry MSG members</w:t>
            </w:r>
          </w:p>
        </w:tc>
        <w:tc>
          <w:tcPr>
            <w:tcW w:w="4531" w:type="dxa"/>
            <w:shd w:val="clear" w:color="auto" w:fill="E7E6E6" w:themeFill="background2"/>
            <w:tcMar/>
          </w:tcPr>
          <w:p w:rsidRPr="00181922" w:rsidR="00B108FA" w:rsidRDefault="00B108FA" w14:paraId="00C89CC8" w14:textId="77777777">
            <w:r w:rsidRPr="00181922">
              <w:t>Practice in the period under review</w:t>
            </w:r>
          </w:p>
        </w:tc>
      </w:tr>
      <w:tr w:rsidRPr="00181922" w:rsidR="00B108FA" w:rsidTr="64BD4464" w14:paraId="3D8457AA" w14:textId="77777777">
        <w:tc>
          <w:tcPr>
            <w:tcW w:w="4531" w:type="dxa"/>
            <w:tcMar/>
          </w:tcPr>
          <w:p w:rsidRPr="00181922" w:rsidR="00B108FA" w:rsidRDefault="00B108FA" w14:paraId="3C2DD360" w14:textId="322572EB">
            <w:r w:rsidR="64BD4464">
              <w:rPr/>
              <w:t xml:space="preserve">Association will ask their member to be representative from industry in MSG based on the letter that sent by the Secretary General as The Head of MSG. </w:t>
            </w:r>
          </w:p>
          <w:p w:rsidRPr="00181922" w:rsidR="00B108FA" w:rsidP="64BD4464" w:rsidRDefault="00B108FA" w14:paraId="6C10CA49" w14:textId="3582904C">
            <w:pPr>
              <w:pStyle w:val="Normal"/>
            </w:pPr>
            <w:r w:rsidR="64BD4464">
              <w:rPr/>
              <w:t>The nomination will send back to MSG</w:t>
            </w:r>
          </w:p>
        </w:tc>
        <w:tc>
          <w:tcPr>
            <w:tcW w:w="4531" w:type="dxa"/>
            <w:tcMar/>
          </w:tcPr>
          <w:p w:rsidRPr="00181922" w:rsidR="00B108FA" w:rsidRDefault="00B108FA" w14:paraId="5B2D55FB" w14:textId="77777777"/>
          <w:p w:rsidRPr="00181922" w:rsidR="00B108FA" w:rsidRDefault="00B108FA" w14:paraId="75485F5D" w14:textId="77777777"/>
          <w:p w:rsidRPr="00181922" w:rsidR="00B108FA" w:rsidRDefault="00B108FA" w14:paraId="747F632D" w14:textId="77777777"/>
          <w:p w:rsidRPr="00181922" w:rsidR="00B108FA" w:rsidRDefault="00B108FA" w14:paraId="560CA0DE" w14:textId="77777777"/>
        </w:tc>
      </w:tr>
    </w:tbl>
    <w:p w:rsidRPr="00181922" w:rsidR="00B108FA" w:rsidP="00B108FA" w:rsidRDefault="00B108FA" w14:paraId="1179E149" w14:textId="77777777"/>
    <w:p w:rsidRPr="00181922" w:rsidR="00B108FA" w:rsidP="00B108FA" w:rsidRDefault="00B108FA" w14:paraId="0BC4602D" w14:textId="77777777">
      <w:pPr>
        <w:rPr>
          <w:b w:val="1"/>
          <w:bCs w:val="1"/>
        </w:rPr>
      </w:pPr>
      <w:r w:rsidRPr="64BD4464" w:rsidR="64BD4464">
        <w:rPr>
          <w:b w:val="1"/>
          <w:bCs w:val="1"/>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Pr="00181922" w:rsidR="00B108FA" w:rsidTr="64BD4464" w14:paraId="3EAFE65A" w14:textId="77777777">
        <w:tc>
          <w:tcPr>
            <w:tcW w:w="4531" w:type="dxa"/>
            <w:shd w:val="clear" w:color="auto" w:fill="E7E6E6" w:themeFill="background2"/>
            <w:tcMar/>
          </w:tcPr>
          <w:p w:rsidRPr="00181922" w:rsidR="00B108FA" w:rsidRDefault="00B108FA" w14:paraId="07AA49BC" w14:textId="6877EF36">
            <w:r w:rsidRPr="00181922">
              <w:t xml:space="preserve">Agreed procedure for </w:t>
            </w:r>
            <w:r w:rsidRPr="00181922" w:rsidR="00F02D01">
              <w:t>replacing industry</w:t>
            </w:r>
            <w:r w:rsidRPr="00181922">
              <w:t xml:space="preserve"> MSG members</w:t>
            </w:r>
          </w:p>
        </w:tc>
        <w:tc>
          <w:tcPr>
            <w:tcW w:w="4531" w:type="dxa"/>
            <w:shd w:val="clear" w:color="auto" w:fill="E7E6E6" w:themeFill="background2"/>
            <w:tcMar/>
          </w:tcPr>
          <w:p w:rsidRPr="00181922" w:rsidR="00B108FA" w:rsidRDefault="00B108FA" w14:paraId="2ADB6B4B" w14:textId="77777777">
            <w:r w:rsidRPr="00181922">
              <w:t>Practice in the period under review</w:t>
            </w:r>
          </w:p>
        </w:tc>
      </w:tr>
      <w:tr w:rsidRPr="00181922" w:rsidR="00B108FA" w:rsidTr="64BD4464" w14:paraId="30A8A029" w14:textId="77777777">
        <w:tc>
          <w:tcPr>
            <w:tcW w:w="4531" w:type="dxa"/>
            <w:tcMar/>
          </w:tcPr>
          <w:p w:rsidRPr="00181922" w:rsidR="00B108FA" w:rsidRDefault="00B108FA" w14:paraId="7D24D6D2" w14:textId="6B02AAE9">
            <w:r w:rsidR="45CB2091">
              <w:rPr/>
              <w:t xml:space="preserve">There </w:t>
            </w:r>
            <w:r w:rsidR="45CB2091">
              <w:rPr/>
              <w:t>isn’t</w:t>
            </w:r>
            <w:r w:rsidR="45CB2091">
              <w:rPr/>
              <w:t xml:space="preserve"> any agreed procedure for membership change of industry stakeholders. </w:t>
            </w:r>
          </w:p>
        </w:tc>
        <w:tc>
          <w:tcPr>
            <w:tcW w:w="4531" w:type="dxa"/>
            <w:tcMar/>
          </w:tcPr>
          <w:p w:rsidRPr="00181922" w:rsidR="00B108FA" w:rsidRDefault="00B108FA" w14:paraId="0952251D" w14:textId="035D7E8A"/>
          <w:p w:rsidRPr="00181922" w:rsidR="00B108FA" w:rsidRDefault="00B108FA" w14:paraId="2F666F86" w14:textId="77777777"/>
          <w:p w:rsidRPr="00181922" w:rsidR="00B108FA" w:rsidRDefault="00B108FA" w14:paraId="07D1450B" w14:textId="77777777"/>
          <w:p w:rsidRPr="00181922" w:rsidR="00B108FA" w:rsidRDefault="00B108FA" w14:paraId="025276EA" w14:textId="77777777"/>
        </w:tc>
      </w:tr>
    </w:tbl>
    <w:p w:rsidRPr="00181922" w:rsidR="00B108FA" w:rsidP="00B108FA" w:rsidRDefault="00B108FA" w14:paraId="501524BB" w14:textId="77777777"/>
    <w:p w:rsidRPr="00181922" w:rsidR="00B108FA" w:rsidP="006D2988" w:rsidRDefault="00B108FA" w14:paraId="51D7C1ED" w14:textId="5AB588ED">
      <w:pPr>
        <w:pStyle w:val="Heading2"/>
        <w:ind w:left="0" w:firstLine="0"/>
      </w:pPr>
      <w:bookmarkStart w:name="_Toc57974740" w:id="12"/>
      <w:r w:rsidR="64BD4464">
        <w:rPr/>
        <w:t>Liaison with the broader constituency</w:t>
      </w:r>
      <w:bookmarkEnd w:id="12"/>
    </w:p>
    <w:p w:rsidRPr="00181922" w:rsidR="00B108FA" w:rsidP="00B108FA" w:rsidRDefault="00B108FA" w14:paraId="5D3785F3" w14:textId="77777777">
      <w:pPr>
        <w:rPr>
          <w:b w:val="1"/>
          <w:bCs w:val="1"/>
        </w:rPr>
      </w:pPr>
      <w:r w:rsidRPr="64BD4464" w:rsidR="64BD4464">
        <w:rPr>
          <w:b w:val="1"/>
          <w:bCs w:val="1"/>
        </w:rPr>
        <w:t xml:space="preserve">3. Describe the company constituency’s structures, </w:t>
      </w:r>
      <w:r w:rsidRPr="64BD4464" w:rsidR="64BD4464">
        <w:rPr>
          <w:b w:val="1"/>
          <w:bCs w:val="1"/>
        </w:rPr>
        <w:t>policies</w:t>
      </w:r>
      <w:r w:rsidRPr="64BD4464" w:rsidR="64BD4464">
        <w:rPr>
          <w:b w:val="1"/>
          <w:bCs w:val="1"/>
        </w:rPr>
        <w:t xml:space="preserve"> and practices for coordination on EITI matters. </w:t>
      </w:r>
    </w:p>
    <w:p w:rsidRPr="00181922" w:rsidR="00B108FA" w:rsidP="00B108FA" w:rsidRDefault="00B108FA" w14:paraId="361AA7D9" w14:textId="77777777">
      <w:r w:rsidR="64BD4464">
        <w:rPr/>
        <w:t xml:space="preserve">Please </w:t>
      </w:r>
      <w:r w:rsidR="64BD4464">
        <w:rPr/>
        <w:t>provide</w:t>
      </w:r>
      <w:r w:rsidR="64BD4464">
        <w:rPr/>
        <w:t xml:space="preserve"> supporting evidence, such as constituency </w:t>
      </w:r>
      <w:r w:rsidR="64BD4464">
        <w:rPr/>
        <w:t>ToRs</w:t>
      </w:r>
      <w:r w:rsidR="64BD4464">
        <w:rPr/>
        <w:t xml:space="preserve">, dates and minutes of constituency meetings, number of emails to mailing lists, etc. If the evidence is available online, please </w:t>
      </w:r>
      <w:r w:rsidR="64BD4464">
        <w:rPr/>
        <w:t>provide</w:t>
      </w:r>
      <w:r w:rsidR="64BD4464">
        <w:rPr/>
        <w:t xml:space="preserve"> a link. If it is not, please </w:t>
      </w:r>
      <w:r w:rsidR="64BD4464">
        <w:rPr/>
        <w:t>annex</w:t>
      </w:r>
      <w:r w:rsidR="64BD4464">
        <w:rPr/>
        <w:t xml:space="preserve"> the evidence to this questionnaire.</w:t>
      </w:r>
    </w:p>
    <w:tbl>
      <w:tblPr>
        <w:tblStyle w:val="TableGrid"/>
        <w:tblW w:w="5000" w:type="pct"/>
        <w:tblLook w:val="04A0" w:firstRow="1" w:lastRow="0" w:firstColumn="1" w:lastColumn="0" w:noHBand="0" w:noVBand="1"/>
      </w:tblPr>
      <w:tblGrid>
        <w:gridCol w:w="3022"/>
        <w:gridCol w:w="3021"/>
        <w:gridCol w:w="3019"/>
      </w:tblGrid>
      <w:tr w:rsidRPr="00181922" w:rsidR="00B108FA" w:rsidTr="64BD4464" w14:paraId="79D97096" w14:textId="77777777">
        <w:tc>
          <w:tcPr>
            <w:tcW w:w="1667" w:type="pct"/>
            <w:shd w:val="clear" w:color="auto" w:fill="E7E6E6" w:themeFill="background2"/>
            <w:tcMar/>
          </w:tcPr>
          <w:p w:rsidRPr="00181922" w:rsidR="00B108FA" w:rsidRDefault="00B108FA" w14:paraId="37A6113D" w14:textId="77777777">
            <w:r w:rsidRPr="00181922">
              <w:t>Structures in place for liaison with the broader constituency, such as industry associations</w:t>
            </w:r>
          </w:p>
        </w:tc>
        <w:tc>
          <w:tcPr>
            <w:tcW w:w="1667" w:type="pct"/>
            <w:shd w:val="clear" w:color="auto" w:fill="E7E6E6" w:themeFill="background2"/>
            <w:tcMar/>
          </w:tcPr>
          <w:p w:rsidRPr="00181922" w:rsidR="00B108FA" w:rsidRDefault="00B108FA" w14:paraId="78F03017" w14:textId="77777777">
            <w:r w:rsidRPr="00181922">
              <w:t>Policies and agreed procedures for liaison with the broader constituency</w:t>
            </w:r>
          </w:p>
        </w:tc>
        <w:tc>
          <w:tcPr>
            <w:tcW w:w="1666" w:type="pct"/>
            <w:shd w:val="clear" w:color="auto" w:fill="E7E6E6" w:themeFill="background2"/>
            <w:tcMar/>
          </w:tcPr>
          <w:p w:rsidRPr="00181922" w:rsidR="00B108FA" w:rsidRDefault="00B108FA" w14:paraId="3171E7E1" w14:textId="77777777">
            <w:r w:rsidRPr="00181922">
              <w:t>Practice in the period under review</w:t>
            </w:r>
          </w:p>
        </w:tc>
      </w:tr>
      <w:tr w:rsidRPr="00181922" w:rsidR="00B108FA" w:rsidTr="64BD4464" w14:paraId="21D22412" w14:textId="77777777">
        <w:tc>
          <w:tcPr>
            <w:tcW w:w="1667" w:type="pct"/>
            <w:tcMar/>
          </w:tcPr>
          <w:p w:rsidRPr="00181922" w:rsidR="00B108FA" w:rsidRDefault="00B108FA" w14:paraId="25C12022" w14:textId="77777777"/>
        </w:tc>
        <w:tc>
          <w:tcPr>
            <w:tcW w:w="1667" w:type="pct"/>
            <w:tcMar/>
          </w:tcPr>
          <w:p w:rsidRPr="00181922" w:rsidR="00B108FA" w:rsidRDefault="00B108FA" w14:paraId="7CFA72B8" w14:textId="77777777"/>
          <w:p w:rsidRPr="00181922" w:rsidR="00B108FA" w:rsidRDefault="00B108FA" w14:paraId="2F0FE9CA" w14:textId="77777777"/>
          <w:p w:rsidRPr="00181922" w:rsidR="00B108FA" w:rsidRDefault="00B108FA" w14:paraId="1088C86C" w14:textId="77777777"/>
          <w:p w:rsidRPr="00181922" w:rsidR="00B108FA" w:rsidRDefault="00B108FA" w14:paraId="6A7D8922" w14:textId="77777777"/>
        </w:tc>
        <w:tc>
          <w:tcPr>
            <w:tcW w:w="1666" w:type="pct"/>
            <w:tcMar/>
          </w:tcPr>
          <w:p w:rsidRPr="00181922" w:rsidR="00B108FA" w:rsidRDefault="007F7B41" w14:paraId="6D02DC81" w14:textId="16F34A99">
            <w:r w:rsidRPr="00181922">
              <w:rPr>
                <w:i/>
                <w:iCs/>
              </w:rPr>
              <w:t>[Please describe how the constituency coordinated on EITI matters in the period under review, including a description of actors engaged.]</w:t>
            </w:r>
          </w:p>
        </w:tc>
      </w:tr>
    </w:tbl>
    <w:p w:rsidRPr="00181922" w:rsidR="00B108FA" w:rsidP="00B108FA" w:rsidRDefault="00B108FA" w14:paraId="15BE8CE6" w14:textId="77777777"/>
    <w:p w:rsidRPr="00181922" w:rsidR="00B108FA" w:rsidP="00B108FA" w:rsidRDefault="00B108FA" w14:paraId="4A301C89" w14:textId="77777777"/>
    <w:p w:rsidRPr="00181922" w:rsidR="00B108FA" w:rsidP="00B108FA" w:rsidRDefault="00B108FA" w14:paraId="32C38A76" w14:textId="77777777">
      <w:pPr>
        <w:rPr>
          <w:b w:val="1"/>
          <w:bCs w:val="1"/>
        </w:rPr>
      </w:pPr>
      <w:r w:rsidRPr="64BD4464" w:rsidR="64BD4464">
        <w:rPr>
          <w:b w:val="1"/>
          <w:bCs w:val="1"/>
        </w:rPr>
        <w:t xml:space="preserve">4. Have MSG members </w:t>
      </w:r>
      <w:r w:rsidRPr="64BD4464" w:rsidR="64BD4464">
        <w:rPr>
          <w:b w:val="1"/>
          <w:bCs w:val="1"/>
        </w:rPr>
        <w:t>sought</w:t>
      </w:r>
      <w:r w:rsidRPr="64BD4464" w:rsidR="64BD4464">
        <w:rPr>
          <w:b w:val="1"/>
          <w:bCs w:val="1"/>
        </w:rPr>
        <w:t xml:space="preserve"> input from the broader constituency on the following documents. If yes, </w:t>
      </w:r>
      <w:r w:rsidRPr="64BD4464" w:rsidR="64BD4464">
        <w:rPr>
          <w:b w:val="1"/>
          <w:bCs w:val="1"/>
        </w:rPr>
        <w:t>how and</w:t>
      </w:r>
      <w:r w:rsidRPr="64BD4464" w:rsidR="64BD4464">
        <w:rPr>
          <w:b w:val="1"/>
          <w:bCs w:val="1"/>
        </w:rPr>
        <w:t xml:space="preserve"> did you receive input?</w:t>
      </w:r>
    </w:p>
    <w:p w:rsidRPr="00181922" w:rsidR="00B108FA" w:rsidP="00B108FA" w:rsidRDefault="00B108FA" w14:paraId="12A3B0C7" w14:textId="77777777">
      <w:r w:rsidRPr="00181922">
        <w:tab/>
      </w:r>
      <w:r w:rsidRPr="00181922">
        <w:t>a) The latest EITI work plan, including priorities for EITI implementation</w:t>
      </w:r>
    </w:p>
    <w:p w:rsidRPr="00181922" w:rsidR="00B108FA" w:rsidP="00B108FA" w:rsidRDefault="00B108FA" w14:paraId="2CC188F4" w14:textId="77777777">
      <w:r w:rsidRPr="00181922">
        <w:tab/>
      </w:r>
      <w:r w:rsidRPr="00181922">
        <w:t>b) The latest annual review of outcomes and impact</w:t>
      </w:r>
    </w:p>
    <w:tbl>
      <w:tblPr>
        <w:tblStyle w:val="TableGrid"/>
        <w:tblW w:w="0" w:type="auto"/>
        <w:tblLook w:val="04A0" w:firstRow="1" w:lastRow="0" w:firstColumn="1" w:lastColumn="0" w:noHBand="0" w:noVBand="1"/>
      </w:tblPr>
      <w:tblGrid>
        <w:gridCol w:w="9062"/>
      </w:tblGrid>
      <w:tr w:rsidRPr="00181922" w:rsidR="00B108FA" w:rsidTr="64BD4464" w14:paraId="2699F7C6" w14:textId="77777777">
        <w:tc>
          <w:tcPr>
            <w:tcW w:w="9062" w:type="dxa"/>
            <w:tcMar/>
          </w:tcPr>
          <w:p w:rsidRPr="00181922" w:rsidR="00B108FA" w:rsidRDefault="00B108FA" w14:paraId="17AFB722" w14:textId="109199B9">
            <w:r w:rsidR="64BD4464">
              <w:rPr/>
              <w:t xml:space="preserve">The MSG members usually use the Meeting Forum to ask for input for the annual EITI work plan. </w:t>
            </w:r>
          </w:p>
          <w:p w:rsidRPr="00181922" w:rsidR="00B108FA" w:rsidRDefault="00B108FA" w14:paraId="4B11598F" w14:textId="77777777"/>
          <w:p w:rsidRPr="00181922" w:rsidR="00B108FA" w:rsidRDefault="00B108FA" w14:paraId="73A5A45A" w14:textId="77777777"/>
          <w:p w:rsidRPr="00181922" w:rsidR="00B108FA" w:rsidRDefault="00B108FA" w14:paraId="349F15FE" w14:textId="77777777"/>
          <w:p w:rsidRPr="00181922" w:rsidR="00B108FA" w:rsidRDefault="00B108FA" w14:paraId="561B9082" w14:textId="77777777"/>
          <w:p w:rsidRPr="00181922" w:rsidR="00B108FA" w:rsidRDefault="00B108FA" w14:paraId="7A839FE4" w14:textId="77777777"/>
        </w:tc>
      </w:tr>
    </w:tbl>
    <w:p w:rsidRPr="00181922" w:rsidR="00B108FA" w:rsidP="006D2988" w:rsidRDefault="00B108FA" w14:paraId="04C44603" w14:textId="77777777">
      <w:pPr>
        <w:pStyle w:val="Heading2"/>
        <w:ind w:left="0" w:firstLine="0"/>
      </w:pPr>
      <w:bookmarkStart w:name="_Toc57974741" w:id="13"/>
      <w:r w:rsidR="64BD4464">
        <w:rPr/>
        <w:t>Use of data</w:t>
      </w:r>
      <w:bookmarkEnd w:id="13"/>
    </w:p>
    <w:p w:rsidRPr="00181922" w:rsidR="00B108FA" w:rsidP="00B108FA" w:rsidRDefault="00B108FA" w14:paraId="78BE8966" w14:textId="77777777">
      <w:pPr>
        <w:rPr>
          <w:b w:val="1"/>
          <w:bCs w:val="1"/>
        </w:rPr>
      </w:pPr>
      <w:r w:rsidRPr="64BD4464" w:rsidR="64BD4464">
        <w:rPr>
          <w:b w:val="1"/>
          <w:bCs w:val="1"/>
        </w:rPr>
        <w:t xml:space="preserve">5. Have company representatives contributed to communicating or using EITI data, including participation in outreach activities? </w:t>
      </w:r>
    </w:p>
    <w:p w:rsidRPr="00181922" w:rsidR="00B108FA" w:rsidP="00B108FA" w:rsidRDefault="00B108FA" w14:paraId="40AA039E" w14:textId="77777777">
      <w:r w:rsidRPr="00181922">
        <w:t xml:space="preserve">If yes, please provide examples with links to any supporting evidence, such as reports, </w:t>
      </w:r>
      <w:proofErr w:type="gramStart"/>
      <w:r w:rsidRPr="00181922">
        <w:t>blogs</w:t>
      </w:r>
      <w:proofErr w:type="gramEnd"/>
      <w:r w:rsidRPr="00181922">
        <w:t xml:space="preserve"> or news articles.</w:t>
      </w:r>
    </w:p>
    <w:tbl>
      <w:tblPr>
        <w:tblStyle w:val="TableGrid"/>
        <w:tblW w:w="0" w:type="auto"/>
        <w:tblLook w:val="04A0" w:firstRow="1" w:lastRow="0" w:firstColumn="1" w:lastColumn="0" w:noHBand="0" w:noVBand="1"/>
      </w:tblPr>
      <w:tblGrid>
        <w:gridCol w:w="9062"/>
      </w:tblGrid>
      <w:tr w:rsidRPr="00181922" w:rsidR="00B108FA" w:rsidTr="64BD4464" w14:paraId="2DAC8BE5" w14:textId="77777777">
        <w:tc>
          <w:tcPr>
            <w:tcW w:w="9062" w:type="dxa"/>
            <w:tcMar/>
          </w:tcPr>
          <w:p w:rsidRPr="00181922" w:rsidR="00B108FA" w:rsidRDefault="00B108FA" w14:paraId="55599E16" w14:textId="77777777"/>
          <w:p w:rsidRPr="00181922" w:rsidR="00B108FA" w:rsidRDefault="00B108FA" w14:paraId="6A129C17" w14:textId="77777777"/>
          <w:p w:rsidRPr="00181922" w:rsidR="00B108FA" w:rsidRDefault="00B108FA" w14:paraId="66FAFFFC" w14:textId="3D1133DE">
            <w:r w:rsidR="64BD4464">
              <w:rPr/>
              <w:t>company use EITI data to communicate the transparency of the company to the investor</w:t>
            </w:r>
          </w:p>
          <w:p w:rsidRPr="00181922" w:rsidR="00B108FA" w:rsidRDefault="00B108FA" w14:paraId="463B5A63" w14:textId="77777777"/>
          <w:p w:rsidRPr="00181922" w:rsidR="00B108FA" w:rsidRDefault="00B108FA" w14:paraId="6E075AC2" w14:textId="77777777"/>
          <w:p w:rsidRPr="00181922" w:rsidR="00B108FA" w:rsidRDefault="00B108FA" w14:paraId="2B31B9AA" w14:textId="77777777"/>
        </w:tc>
      </w:tr>
    </w:tbl>
    <w:p w:rsidRPr="00181922" w:rsidR="00B108FA" w:rsidP="006D2988" w:rsidRDefault="00B108FA" w14:paraId="306A66D8" w14:textId="439F8B73">
      <w:pPr>
        <w:pStyle w:val="Heading2"/>
        <w:ind w:left="0" w:firstLine="0"/>
      </w:pPr>
      <w:bookmarkStart w:name="_Toc57974742" w:id="14"/>
      <w:r w:rsidR="64BD4464">
        <w:rPr/>
        <w:t>Obstacles to participation</w:t>
      </w:r>
      <w:bookmarkEnd w:id="14"/>
    </w:p>
    <w:p w:rsidRPr="00181922" w:rsidR="00B108FA" w:rsidP="00B108FA" w:rsidRDefault="006D2988" w14:paraId="7CF84687" w14:textId="6DB398BE">
      <w:pPr>
        <w:rPr>
          <w:b w:val="1"/>
          <w:bCs w:val="1"/>
        </w:rPr>
      </w:pPr>
      <w:r w:rsidRPr="64BD4464" w:rsidR="64BD4464">
        <w:rPr>
          <w:b w:val="1"/>
          <w:bCs w:val="1"/>
        </w:rPr>
        <w:t xml:space="preserve">6. </w:t>
      </w:r>
      <w:r w:rsidRPr="64BD4464" w:rsidR="64BD4464">
        <w:rPr>
          <w:b w:val="1"/>
          <w:bCs w:val="1"/>
        </w:rPr>
        <w:t>If company representatives have experienced any obstacles to participation in the EITI, please describe and specify these obstacles below or convey your concerns directly to the Validation team</w:t>
      </w:r>
      <w:r w:rsidRPr="64BD4464" w:rsidR="64BD4464">
        <w:rPr>
          <w:b w:val="1"/>
          <w:bCs w:val="1"/>
        </w:rPr>
        <w:t xml:space="preserve"> </w:t>
      </w:r>
      <w:r w:rsidRPr="64BD4464" w:rsidR="64BD4464">
        <w:rPr>
          <w:b w:val="1"/>
          <w:bCs w:val="1"/>
        </w:rPr>
        <w:t>(</w:t>
      </w:r>
      <w:hyperlink r:id="R89d3a4f4c51841cb">
        <w:r w:rsidRPr="64BD4464" w:rsidR="64BD4464">
          <w:rPr>
            <w:rStyle w:val="Hyperlink"/>
            <w:b w:val="1"/>
            <w:bCs w:val="1"/>
          </w:rPr>
          <w:t>disclosure@eiti.org</w:t>
        </w:r>
      </w:hyperlink>
      <w:r w:rsidRPr="64BD4464" w:rsidR="64BD4464">
        <w:rPr>
          <w:b w:val="1"/>
          <w:bCs w:val="1"/>
        </w:rPr>
        <w:t>)</w:t>
      </w:r>
      <w:r w:rsidRPr="64BD4464" w:rsidR="64BD4464">
        <w:rPr>
          <w:i w:val="1"/>
          <w:iCs w:val="1"/>
        </w:rPr>
        <w:t xml:space="preserve"> </w:t>
      </w:r>
      <w:r w:rsidRPr="64BD4464" w:rsidR="64BD4464">
        <w:rPr>
          <w:b w:val="1"/>
          <w:bCs w:val="1"/>
        </w:rPr>
        <w:t xml:space="preserve">by the commencement of the Validation. Please </w:t>
      </w:r>
      <w:r w:rsidRPr="64BD4464" w:rsidR="64BD4464">
        <w:rPr>
          <w:b w:val="1"/>
          <w:bCs w:val="1"/>
        </w:rPr>
        <w:t>provide</w:t>
      </w:r>
      <w:r w:rsidRPr="64BD4464" w:rsidR="64BD4464">
        <w:rPr>
          <w:b w:val="1"/>
          <w:bCs w:val="1"/>
        </w:rPr>
        <w:t xml:space="preserve"> supporting evidence if available. Requests for confidentiality will be respected. </w:t>
      </w:r>
    </w:p>
    <w:tbl>
      <w:tblPr>
        <w:tblStyle w:val="TableGrid"/>
        <w:tblW w:w="0" w:type="auto"/>
        <w:tblLook w:val="04A0" w:firstRow="1" w:lastRow="0" w:firstColumn="1" w:lastColumn="0" w:noHBand="0" w:noVBand="1"/>
      </w:tblPr>
      <w:tblGrid>
        <w:gridCol w:w="9062"/>
      </w:tblGrid>
      <w:tr w:rsidRPr="00181922" w:rsidR="00B108FA" w:rsidTr="64BD4464" w14:paraId="1E5C0675" w14:textId="77777777">
        <w:tc>
          <w:tcPr>
            <w:tcW w:w="9062" w:type="dxa"/>
            <w:tcMar/>
          </w:tcPr>
          <w:p w:rsidRPr="00181922" w:rsidR="00B108FA" w:rsidRDefault="00B108FA" w14:paraId="5BB6B5FB" w14:textId="77777777"/>
          <w:p w:rsidRPr="00181922" w:rsidR="00B108FA" w:rsidRDefault="00B108FA" w14:paraId="0B7051A7" w14:textId="77777777"/>
          <w:p w:rsidRPr="00181922" w:rsidR="00B108FA" w:rsidRDefault="00B108FA" w14:paraId="6EF9239F" w14:textId="1D7CCA1C">
            <w:r w:rsidR="64BD4464">
              <w:rPr/>
              <w:t xml:space="preserve">During the participation in EITI Indonesia, there are no </w:t>
            </w:r>
            <w:r w:rsidR="64BD4464">
              <w:rPr/>
              <w:t>experience</w:t>
            </w:r>
            <w:r w:rsidR="64BD4464">
              <w:rPr/>
              <w:t xml:space="preserve"> on any obstacle</w:t>
            </w:r>
          </w:p>
          <w:p w:rsidRPr="00181922" w:rsidR="00B108FA" w:rsidRDefault="00B108FA" w14:paraId="66D86E31" w14:textId="77777777"/>
          <w:p w:rsidRPr="00181922" w:rsidR="00B108FA" w:rsidRDefault="00B108FA" w14:paraId="18082924" w14:textId="77777777"/>
          <w:p w:rsidRPr="00181922" w:rsidR="00B108FA" w:rsidRDefault="00B108FA" w14:paraId="0C1F0DAB" w14:textId="77777777"/>
        </w:tc>
      </w:tr>
    </w:tbl>
    <w:p w:rsidRPr="00181922" w:rsidR="00B108FA" w:rsidP="00B108FA" w:rsidRDefault="00B108FA" w14:paraId="4B7065DC" w14:textId="77777777"/>
    <w:p w:rsidRPr="00181922" w:rsidR="00B108FA" w:rsidP="00B108FA" w:rsidRDefault="00B108FA" w14:paraId="0AA72A5B" w14:textId="092FC8AC">
      <w:pPr>
        <w:pStyle w:val="Heading2"/>
        <w:ind w:left="0" w:firstLine="0"/>
      </w:pPr>
      <w:bookmarkStart w:name="_Toc57974743" w:id="15"/>
      <w:r w:rsidR="64BD4464">
        <w:rPr/>
        <w:t>Sign-off</w:t>
      </w:r>
      <w:bookmarkEnd w:id="15"/>
    </w:p>
    <w:p w:rsidRPr="00181922" w:rsidR="00B108FA" w:rsidP="00B108FA" w:rsidRDefault="006D2988" w14:paraId="4A108C52" w14:textId="15D51CDB">
      <w:pPr>
        <w:rPr>
          <w:b w:val="1"/>
          <w:bCs w:val="1"/>
        </w:rPr>
      </w:pPr>
      <w:r w:rsidRPr="64BD4464" w:rsidR="64BD4464">
        <w:rPr>
          <w:b w:val="1"/>
          <w:bCs w:val="1"/>
        </w:rPr>
        <w:t xml:space="preserve">7. </w:t>
      </w:r>
      <w:r w:rsidRPr="64BD4464" w:rsidR="64BD4464">
        <w:rPr>
          <w:b w:val="1"/>
          <w:bCs w:val="1"/>
        </w:rPr>
        <w:t xml:space="preserve">Please include below the names and contact details of the MSG members from the industry constituency who sign off on </w:t>
      </w:r>
      <w:r w:rsidRPr="64BD4464" w:rsidR="64BD4464">
        <w:rPr>
          <w:b w:val="1"/>
          <w:bCs w:val="1"/>
        </w:rPr>
        <w:t>submitting</w:t>
      </w:r>
      <w:r w:rsidRPr="64BD4464" w:rsidR="64BD4464">
        <w:rPr>
          <w:b w:val="1"/>
          <w:bCs w:val="1"/>
        </w:rPr>
        <w:t xml:space="preserve"> the above information to the Validation team. Add rows as needed.</w:t>
      </w:r>
    </w:p>
    <w:tbl>
      <w:tblPr>
        <w:tblStyle w:val="TableGrid"/>
        <w:tblW w:w="0" w:type="auto"/>
        <w:tblLook w:val="04A0" w:firstRow="1" w:lastRow="0" w:firstColumn="1" w:lastColumn="0" w:noHBand="0" w:noVBand="1"/>
      </w:tblPr>
      <w:tblGrid>
        <w:gridCol w:w="2265"/>
        <w:gridCol w:w="2265"/>
        <w:gridCol w:w="2266"/>
        <w:gridCol w:w="2266"/>
      </w:tblGrid>
      <w:tr w:rsidRPr="00181922" w:rsidR="00B108FA" w:rsidTr="64BD4464" w14:paraId="584C18DF" w14:textId="77777777">
        <w:tc>
          <w:tcPr>
            <w:tcW w:w="2265" w:type="dxa"/>
            <w:shd w:val="clear" w:color="auto" w:fill="E7E6E6" w:themeFill="background2"/>
            <w:tcMar/>
          </w:tcPr>
          <w:p w:rsidRPr="00181922" w:rsidR="00B108FA" w:rsidRDefault="00B108FA" w14:paraId="77E40685" w14:textId="77777777">
            <w:r w:rsidRPr="00181922">
              <w:t>Name</w:t>
            </w:r>
          </w:p>
        </w:tc>
        <w:tc>
          <w:tcPr>
            <w:tcW w:w="2265" w:type="dxa"/>
            <w:shd w:val="clear" w:color="auto" w:fill="E7E6E6" w:themeFill="background2"/>
            <w:tcMar/>
          </w:tcPr>
          <w:p w:rsidRPr="00181922" w:rsidR="00B108FA" w:rsidRDefault="00B108FA" w14:paraId="01DB0944" w14:textId="77777777">
            <w:r w:rsidRPr="00181922">
              <w:t>Email address or telephone number</w:t>
            </w:r>
          </w:p>
        </w:tc>
        <w:tc>
          <w:tcPr>
            <w:tcW w:w="2266" w:type="dxa"/>
            <w:shd w:val="clear" w:color="auto" w:fill="E7E6E6" w:themeFill="background2"/>
            <w:tcMar/>
          </w:tcPr>
          <w:p w:rsidRPr="00181922" w:rsidR="00B108FA" w:rsidRDefault="00B108FA" w14:paraId="4AFF2D60" w14:textId="77777777">
            <w:r w:rsidRPr="00181922">
              <w:t>Date</w:t>
            </w:r>
          </w:p>
        </w:tc>
        <w:tc>
          <w:tcPr>
            <w:tcW w:w="2266" w:type="dxa"/>
            <w:shd w:val="clear" w:color="auto" w:fill="E7E6E6" w:themeFill="background2"/>
            <w:tcMar/>
          </w:tcPr>
          <w:p w:rsidRPr="00181922" w:rsidR="00B108FA" w:rsidRDefault="00B108FA" w14:paraId="3A7C9425" w14:textId="77777777">
            <w:r w:rsidRPr="00181922">
              <w:t>Signature (optional)</w:t>
            </w:r>
          </w:p>
        </w:tc>
      </w:tr>
      <w:tr w:rsidRPr="00181922" w:rsidR="00B108FA" w:rsidTr="64BD4464" w14:paraId="4E30A3EE" w14:textId="77777777">
        <w:tc>
          <w:tcPr>
            <w:tcW w:w="2265" w:type="dxa"/>
            <w:tcMar/>
          </w:tcPr>
          <w:p w:rsidRPr="00181922" w:rsidR="00B108FA" w:rsidRDefault="00B108FA" w14:paraId="7A62FD26" w14:textId="39842259">
            <w:r w:rsidR="64BD4464">
              <w:rPr/>
              <w:t>Joko Widajanto</w:t>
            </w:r>
          </w:p>
        </w:tc>
        <w:tc>
          <w:tcPr>
            <w:tcW w:w="2265" w:type="dxa"/>
            <w:tcMar/>
          </w:tcPr>
          <w:p w:rsidRPr="00181922" w:rsidR="00B108FA" w:rsidRDefault="00B108FA" w14:paraId="4296885A" w14:textId="77777777"/>
        </w:tc>
        <w:tc>
          <w:tcPr>
            <w:tcW w:w="2266" w:type="dxa"/>
            <w:tcMar/>
          </w:tcPr>
          <w:p w:rsidRPr="00181922" w:rsidR="00B108FA" w:rsidRDefault="00B108FA" w14:paraId="23F9ADC1" w14:textId="44718BBC">
            <w:r w:rsidR="64BD4464">
              <w:rPr/>
              <w:t>December 2023</w:t>
            </w:r>
          </w:p>
        </w:tc>
        <w:tc>
          <w:tcPr>
            <w:tcW w:w="2266" w:type="dxa"/>
            <w:tcMar/>
          </w:tcPr>
          <w:p w:rsidRPr="00181922" w:rsidR="00B108FA" w:rsidRDefault="00B108FA" w14:paraId="3C8B7C69" w14:textId="77777777"/>
        </w:tc>
      </w:tr>
      <w:tr w:rsidRPr="00181922" w:rsidR="00B108FA" w:rsidTr="64BD4464" w14:paraId="6701C6DE" w14:textId="77777777">
        <w:tc>
          <w:tcPr>
            <w:tcW w:w="2265" w:type="dxa"/>
            <w:tcMar/>
          </w:tcPr>
          <w:p w:rsidRPr="00181922" w:rsidR="00B108FA" w:rsidRDefault="00B108FA" w14:paraId="3B0DCEDB" w14:textId="7E986FD9">
            <w:r w:rsidR="64BD4464">
              <w:rPr/>
              <w:t>Hendra Sinadia</w:t>
            </w:r>
          </w:p>
        </w:tc>
        <w:tc>
          <w:tcPr>
            <w:tcW w:w="2265" w:type="dxa"/>
            <w:tcMar/>
          </w:tcPr>
          <w:p w:rsidRPr="00181922" w:rsidR="00B108FA" w:rsidRDefault="00B108FA" w14:paraId="1BC588E5" w14:textId="77777777"/>
        </w:tc>
        <w:tc>
          <w:tcPr>
            <w:tcW w:w="2266" w:type="dxa"/>
            <w:tcMar/>
          </w:tcPr>
          <w:p w:rsidRPr="00181922" w:rsidR="00B108FA" w:rsidRDefault="00B108FA" w14:paraId="04216ACC" w14:textId="2E9AAF3D">
            <w:r w:rsidR="64BD4464">
              <w:rPr/>
              <w:t>December 2023</w:t>
            </w:r>
          </w:p>
        </w:tc>
        <w:tc>
          <w:tcPr>
            <w:tcW w:w="2266" w:type="dxa"/>
            <w:tcMar/>
          </w:tcPr>
          <w:p w:rsidRPr="00181922" w:rsidR="00B108FA" w:rsidRDefault="00B108FA" w14:paraId="110AD107" w14:textId="77777777"/>
        </w:tc>
      </w:tr>
      <w:tr w:rsidRPr="00181922" w:rsidR="00B108FA" w:rsidTr="64BD4464" w14:paraId="652EF95B" w14:textId="77777777">
        <w:tc>
          <w:tcPr>
            <w:tcW w:w="2265" w:type="dxa"/>
            <w:tcMar/>
          </w:tcPr>
          <w:p w:rsidRPr="00181922" w:rsidR="00B108FA" w:rsidRDefault="00B108FA" w14:paraId="4A371DDF" w14:textId="77777777"/>
        </w:tc>
        <w:tc>
          <w:tcPr>
            <w:tcW w:w="2265" w:type="dxa"/>
            <w:tcMar/>
          </w:tcPr>
          <w:p w:rsidRPr="00181922" w:rsidR="00B108FA" w:rsidRDefault="00B108FA" w14:paraId="3F81CB14" w14:textId="77777777"/>
        </w:tc>
        <w:tc>
          <w:tcPr>
            <w:tcW w:w="2266" w:type="dxa"/>
            <w:tcMar/>
          </w:tcPr>
          <w:p w:rsidRPr="00181922" w:rsidR="00B108FA" w:rsidRDefault="00B108FA" w14:paraId="71589AA6" w14:textId="77777777"/>
        </w:tc>
        <w:tc>
          <w:tcPr>
            <w:tcW w:w="2266" w:type="dxa"/>
            <w:tcMar/>
          </w:tcPr>
          <w:p w:rsidRPr="00181922" w:rsidR="00B108FA" w:rsidRDefault="00B108FA" w14:paraId="6F31D115" w14:textId="77777777"/>
        </w:tc>
      </w:tr>
      <w:tr w:rsidRPr="00181922" w:rsidR="00B108FA" w:rsidTr="64BD4464" w14:paraId="5C5ACB60" w14:textId="77777777">
        <w:tc>
          <w:tcPr>
            <w:tcW w:w="2265" w:type="dxa"/>
            <w:tcMar/>
          </w:tcPr>
          <w:p w:rsidRPr="00181922" w:rsidR="00B108FA" w:rsidRDefault="00B108FA" w14:paraId="5620F318" w14:textId="77777777"/>
        </w:tc>
        <w:tc>
          <w:tcPr>
            <w:tcW w:w="2265" w:type="dxa"/>
            <w:tcMar/>
          </w:tcPr>
          <w:p w:rsidRPr="00181922" w:rsidR="00B108FA" w:rsidRDefault="00B108FA" w14:paraId="491AD428" w14:textId="77777777"/>
        </w:tc>
        <w:tc>
          <w:tcPr>
            <w:tcW w:w="2266" w:type="dxa"/>
            <w:tcMar/>
          </w:tcPr>
          <w:p w:rsidRPr="00181922" w:rsidR="00B108FA" w:rsidRDefault="00B108FA" w14:paraId="2549E6B6" w14:textId="77777777"/>
        </w:tc>
        <w:tc>
          <w:tcPr>
            <w:tcW w:w="2266" w:type="dxa"/>
            <w:tcMar/>
          </w:tcPr>
          <w:p w:rsidRPr="00181922" w:rsidR="00B108FA" w:rsidRDefault="00B108FA" w14:paraId="1F24A857" w14:textId="77777777"/>
        </w:tc>
      </w:tr>
      <w:tr w:rsidRPr="00181922" w:rsidR="00B108FA" w:rsidTr="64BD4464" w14:paraId="10F3C997" w14:textId="77777777">
        <w:tc>
          <w:tcPr>
            <w:tcW w:w="2265" w:type="dxa"/>
            <w:tcMar/>
          </w:tcPr>
          <w:p w:rsidRPr="00181922" w:rsidR="00B108FA" w:rsidRDefault="00B108FA" w14:paraId="2238FD71" w14:textId="77777777"/>
        </w:tc>
        <w:tc>
          <w:tcPr>
            <w:tcW w:w="2265" w:type="dxa"/>
            <w:tcMar/>
          </w:tcPr>
          <w:p w:rsidRPr="00181922" w:rsidR="00B108FA" w:rsidRDefault="00B108FA" w14:paraId="7F5F8A2D" w14:textId="77777777"/>
        </w:tc>
        <w:tc>
          <w:tcPr>
            <w:tcW w:w="2266" w:type="dxa"/>
            <w:tcMar/>
          </w:tcPr>
          <w:p w:rsidRPr="00181922" w:rsidR="00B108FA" w:rsidRDefault="00B108FA" w14:paraId="0F44CE0C" w14:textId="77777777"/>
        </w:tc>
        <w:tc>
          <w:tcPr>
            <w:tcW w:w="2266" w:type="dxa"/>
            <w:tcMar/>
          </w:tcPr>
          <w:p w:rsidRPr="00181922" w:rsidR="00B108FA" w:rsidRDefault="00B108FA" w14:paraId="5DA152D6" w14:textId="77777777"/>
        </w:tc>
      </w:tr>
    </w:tbl>
    <w:p w:rsidRPr="00181922" w:rsidR="00B108FA" w:rsidP="00B108FA" w:rsidRDefault="00B108FA" w14:paraId="73896445" w14:textId="77777777"/>
    <w:p w:rsidRPr="00181922" w:rsidR="00B108FA" w:rsidP="64BD4464" w:rsidRDefault="00B108FA" w14:paraId="78D890AB" w14:textId="77777777">
      <w:pPr>
        <w:rPr>
          <w:rFonts w:eastAsia="游ゴシック Light" w:cs="Times New Roman" w:eastAsiaTheme="majorEastAsia" w:cstheme="majorBidi"/>
          <w:color w:val="2F5496" w:themeColor="accent1" w:themeShade="BF"/>
          <w:sz w:val="32"/>
          <w:szCs w:val="32"/>
        </w:rPr>
      </w:pPr>
    </w:p>
    <w:p w:rsidRPr="00181922" w:rsidR="006D2988" w:rsidRDefault="006D2988" w14:paraId="1A153ACA" w14:textId="77777777">
      <w:pPr>
        <w:spacing w:before="0" w:after="0"/>
        <w:rPr>
          <w:rFonts w:eastAsia="MS Gothic" w:cs="Times New Roman"/>
          <w:color w:val="1A4066"/>
          <w:sz w:val="36"/>
          <w:szCs w:val="36"/>
        </w:rPr>
      </w:pPr>
      <w:r>
        <w:br w:type="page"/>
      </w:r>
    </w:p>
    <w:bookmarkStart w:name="_Toc57974744" w:id="16"/>
    <w:p w:rsidRPr="00181922" w:rsidR="00B108FA" w:rsidP="00B108FA" w:rsidRDefault="00F32B2C" w14:paraId="2732D5A7" w14:textId="3D1488ED">
      <w:pPr>
        <w:pStyle w:val="Heading1"/>
        <w:rPr>
          <w:rFonts w:ascii="Franklin Gothic Book" w:hAnsi="Franklin Gothic Book"/>
        </w:rPr>
      </w:pPr>
      <w:r w:rsidRPr="006E7ECB">
        <w:rPr>
          <w:rFonts w:ascii="Franklin Gothic Book" w:hAnsi="Franklin Gothic Book"/>
          <w:i/>
          <w:iCs/>
          <w:noProof/>
        </w:rPr>
        <mc:AlternateContent>
          <mc:Choice Requires="wps">
            <w:drawing>
              <wp:anchor distT="45720" distB="45720" distL="114300" distR="114300" simplePos="0" relativeHeight="251658246" behindDoc="0" locked="0" layoutInCell="1" allowOverlap="1" wp14:anchorId="60E0A5BE" wp14:editId="5ABF5DCE">
                <wp:simplePos x="0" y="0"/>
                <wp:positionH relativeFrom="column">
                  <wp:posOffset>3500120</wp:posOffset>
                </wp:positionH>
                <wp:positionV relativeFrom="paragraph">
                  <wp:posOffset>353060</wp:posOffset>
                </wp:positionV>
                <wp:extent cx="2360930" cy="1404620"/>
                <wp:effectExtent l="0" t="0" r="2286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C47B4" w:rsidP="006C47B4" w:rsidRDefault="006C47B4" w14:paraId="6D3AF206" w14:textId="17EC970E">
                            <w:r>
                              <w:t xml:space="preserve">MSG’s </w:t>
                            </w:r>
                            <w:proofErr w:type="spellStart"/>
                            <w:r>
                              <w:t>self assessment</w:t>
                            </w:r>
                            <w:proofErr w:type="spellEnd"/>
                          </w:p>
                          <w:p w:rsidR="006C47B4" w:rsidP="006C47B4" w:rsidRDefault="006C47B4" w14:paraId="0963D050" w14:textId="77777777">
                            <w:pPr>
                              <w:rPr>
                                <w:lang w:val="en-GB"/>
                              </w:rPr>
                            </w:pPr>
                            <w:r w:rsidRPr="00010C18">
                              <w:rPr>
                                <w:lang w:val="en-GB"/>
                              </w:rPr>
                              <w:t xml:space="preserve">Not applicable /Not met / Partly met / Mostly met / Fully met / </w:t>
                            </w:r>
                            <w:proofErr w:type="gramStart"/>
                            <w:r w:rsidRPr="00010C18">
                              <w:rPr>
                                <w:lang w:val="en-GB"/>
                              </w:rPr>
                              <w:t>Exceeded</w:t>
                            </w:r>
                            <w:proofErr w:type="gramEnd"/>
                          </w:p>
                          <w:p w:rsidRPr="006E7ECB" w:rsidR="006C47B4" w:rsidP="006C47B4" w:rsidRDefault="006C47B4" w14:paraId="553B318D" w14:textId="77777777">
                            <w:pPr>
                              <w:rPr>
                                <w:color w:val="4472C4" w:themeColor="accent1"/>
                                <w:lang w:val="en-GB"/>
                              </w:rPr>
                            </w:pPr>
                            <w:r>
                              <w:rPr>
                                <w:color w:val="4472C4" w:themeColor="accent1"/>
                                <w:lang w:val="en-GB"/>
                              </w:rPr>
                              <w:t>Justification: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29D1C9FA">
              <v:shape id="Text Box 7" style="position:absolute;margin-left:275.6pt;margin-top:27.8pt;width:185.9pt;height:110.6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" w14:anchorId="60E0A5BE">
                <v:textbox style="mso-fit-shape-to-text:t">
                  <w:txbxContent>
                    <w:p w:rsidR="006C47B4" w:rsidP="006C47B4" w:rsidRDefault="006C47B4" w14:paraId="39B0306A" w14:textId="17EC970E">
                      <w:r>
                        <w:t xml:space="preserve">MSG’s </w:t>
                      </w:r>
                      <w:proofErr w:type="spellStart"/>
                      <w:r>
                        <w:t>self assessment</w:t>
                      </w:r>
                      <w:proofErr w:type="spellEnd"/>
                    </w:p>
                    <w:p w:rsidR="006C47B4" w:rsidP="006C47B4" w:rsidRDefault="006C47B4" w14:paraId="26E4EC45" w14:textId="77777777">
                      <w:pPr>
                        <w:rPr>
                          <w:lang w:val="en-GB"/>
                        </w:rPr>
                      </w:pPr>
                      <w:r w:rsidRPr="00010C18">
                        <w:rPr>
                          <w:lang w:val="en-GB"/>
                        </w:rPr>
                        <w:t xml:space="preserve">Not applicable /Not met / Partly met / Mostly met / Fully met / </w:t>
                      </w:r>
                      <w:proofErr w:type="gramStart"/>
                      <w:r w:rsidRPr="00010C18">
                        <w:rPr>
                          <w:lang w:val="en-GB"/>
                        </w:rPr>
                        <w:t>Exceeded</w:t>
                      </w:r>
                      <w:proofErr w:type="gramEnd"/>
                    </w:p>
                    <w:p w:rsidRPr="006E7ECB" w:rsidR="006C47B4" w:rsidP="006C47B4" w:rsidRDefault="006C47B4" w14:paraId="15F805BB" w14:textId="77777777">
                      <w:pPr>
                        <w:rPr>
                          <w:color w:val="4472C4" w:themeColor="accent1"/>
                          <w:lang w:val="en-GB"/>
                        </w:rPr>
                      </w:pPr>
                      <w:r>
                        <w:rPr>
                          <w:color w:val="4472C4" w:themeColor="accent1"/>
                          <w:lang w:val="en-GB"/>
                        </w:rPr>
                        <w:t>Justification:</w:t>
                      </w:r>
                    </w:p>
                  </w:txbxContent>
                </v:textbox>
                <w10:wrap type="square"/>
              </v:shape>
            </w:pict>
          </mc:Fallback>
        </mc:AlternateContent>
      </w:r>
      <w:r w:rsidRPr="006E7ECB">
        <w:rPr>
          <w:rFonts w:ascii="Franklin Gothic Book" w:hAnsi="Franklin Gothic Book"/>
          <w:noProof/>
        </w:rPr>
        <mc:AlternateContent>
          <mc:Choice Requires="wps">
            <w:drawing>
              <wp:anchor distT="45720" distB="45720" distL="114300" distR="114300" simplePos="0" relativeHeight="251658247" behindDoc="0" locked="0" layoutInCell="1" allowOverlap="1" wp14:anchorId="339FD0F0" wp14:editId="0BDE8E46">
                <wp:simplePos x="0" y="0"/>
                <wp:positionH relativeFrom="column">
                  <wp:posOffset>52070</wp:posOffset>
                </wp:positionH>
                <wp:positionV relativeFrom="paragraph">
                  <wp:posOffset>360045</wp:posOffset>
                </wp:positionV>
                <wp:extent cx="3209925" cy="1404620"/>
                <wp:effectExtent l="0" t="0" r="28575" b="171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solidFill>
                            <a:srgbClr val="000000"/>
                          </a:solidFill>
                          <a:miter lim="800000"/>
                          <a:headEnd/>
                          <a:tailEnd/>
                        </a:ln>
                      </wps:spPr>
                      <wps:txbx>
                        <w:txbxContent>
                          <w:p w:rsidRPr="006E7ECB" w:rsidR="00F32B2C" w:rsidRDefault="00F32B2C" w14:paraId="6B214397" w14:textId="6A6BA3AA">
                            <w:pPr>
                              <w:rPr>
                                <w:sz w:val="24"/>
                              </w:rPr>
                            </w:pPr>
                            <w:r w:rsidRPr="006E7ECB">
                              <w:rPr>
                                <w:color w:val="000000"/>
                                <w:spacing w:val="3"/>
                                <w:sz w:val="24"/>
                                <w:shd w:val="clear" w:color="auto" w:fill="F6F6F6"/>
                              </w:rPr>
                              <w:t>The objective of this </w:t>
                            </w:r>
                            <w:hyperlink w:history="1" r:id="rId40">
                              <w:r w:rsidRPr="006E7ECB">
                                <w:rPr>
                                  <w:rStyle w:val="Hyperlink"/>
                                  <w:spacing w:val="3"/>
                                  <w:sz w:val="24"/>
                                  <w:bdr w:val="none" w:color="auto" w:sz="0" w:space="0" w:frame="1"/>
                                  <w:shd w:val="clear" w:color="auto" w:fill="F6F6F6"/>
                                </w:rPr>
                                <w:t>requirement</w:t>
                              </w:r>
                            </w:hyperlink>
                            <w:r w:rsidRPr="006E7ECB">
                              <w:rPr>
                                <w:color w:val="000000"/>
                                <w:spacing w:val="3"/>
                                <w:sz w:val="24"/>
                                <w:shd w:val="clear" w:color="auto" w:fill="F6F6F6"/>
                              </w:rPr>
                              <w:t xml:space="preserve"> is to ensure that civil society is fully, </w:t>
                            </w:r>
                            <w:proofErr w:type="gramStart"/>
                            <w:r w:rsidRPr="006E7ECB">
                              <w:rPr>
                                <w:color w:val="000000"/>
                                <w:spacing w:val="3"/>
                                <w:sz w:val="24"/>
                                <w:shd w:val="clear" w:color="auto" w:fill="F6F6F6"/>
                              </w:rPr>
                              <w:t>actively</w:t>
                            </w:r>
                            <w:proofErr w:type="gramEnd"/>
                            <w:r w:rsidRPr="006E7ECB">
                              <w:rPr>
                                <w:color w:val="000000"/>
                                <w:spacing w:val="3"/>
                                <w:sz w:val="24"/>
                                <w:shd w:val="clear" w:color="auto" w:fill="F6F6F6"/>
                              </w:rPr>
                              <w:t xml:space="preserve"> and effectively engaged in the EITI process, and that there is an enabling environment for this. The active participation of civil society in the EITI process is key to ensuring that the transparency created by the EITI can lead to greater accountability and improved governance of oil, </w:t>
                            </w:r>
                            <w:proofErr w:type="gramStart"/>
                            <w:r w:rsidRPr="006E7ECB">
                              <w:rPr>
                                <w:color w:val="000000"/>
                                <w:spacing w:val="3"/>
                                <w:sz w:val="24"/>
                                <w:shd w:val="clear" w:color="auto" w:fill="F6F6F6"/>
                              </w:rPr>
                              <w:t>gas</w:t>
                            </w:r>
                            <w:proofErr w:type="gramEnd"/>
                            <w:r w:rsidRPr="006E7ECB">
                              <w:rPr>
                                <w:color w:val="000000"/>
                                <w:spacing w:val="3"/>
                                <w:sz w:val="24"/>
                                <w:shd w:val="clear" w:color="auto" w:fill="F6F6F6"/>
                              </w:rPr>
                              <w:t xml:space="preserve"> and mineral resources. The provisions related to civil society engagement seek to establish the conditions that permit this to occur over time.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983C96A">
              <v:shape id="Text Box 8" style="position:absolute;margin-left:4.1pt;margin-top:28.35pt;width:252.7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" w14:anchorId="339FD0F0">
                <v:textbox style="mso-fit-shape-to-text:t">
                  <w:txbxContent>
                    <w:p w:rsidRPr="006E7ECB" w:rsidR="00F32B2C" w:rsidRDefault="00F32B2C" w14:paraId="552ABE27" w14:textId="6A6BA3AA">
                      <w:pPr>
                        <w:rPr>
                          <w:sz w:val="24"/>
                        </w:rPr>
                      </w:pPr>
                      <w:r w:rsidRPr="006E7ECB">
                        <w:rPr>
                          <w:color w:val="000000"/>
                          <w:spacing w:val="3"/>
                          <w:sz w:val="24"/>
                          <w:shd w:val="clear" w:color="auto" w:fill="F6F6F6"/>
                        </w:rPr>
                        <w:t>The objective of this </w:t>
                      </w:r>
                      <w:hyperlink w:history="1" r:id="rId41">
                        <w:r w:rsidRPr="006E7ECB">
                          <w:rPr>
                            <w:rStyle w:val="Hyperlink"/>
                            <w:spacing w:val="3"/>
                            <w:sz w:val="24"/>
                            <w:bdr w:val="none" w:color="auto" w:sz="0" w:space="0" w:frame="1"/>
                            <w:shd w:val="clear" w:color="auto" w:fill="F6F6F6"/>
                          </w:rPr>
                          <w:t>requirement</w:t>
                        </w:r>
                      </w:hyperlink>
                      <w:r w:rsidRPr="006E7ECB">
                        <w:rPr>
                          <w:color w:val="000000"/>
                          <w:spacing w:val="3"/>
                          <w:sz w:val="24"/>
                          <w:shd w:val="clear" w:color="auto" w:fill="F6F6F6"/>
                        </w:rPr>
                        <w:t xml:space="preserve"> is to ensure that civil society is fully, </w:t>
                      </w:r>
                      <w:proofErr w:type="gramStart"/>
                      <w:r w:rsidRPr="006E7ECB">
                        <w:rPr>
                          <w:color w:val="000000"/>
                          <w:spacing w:val="3"/>
                          <w:sz w:val="24"/>
                          <w:shd w:val="clear" w:color="auto" w:fill="F6F6F6"/>
                        </w:rPr>
                        <w:t>actively</w:t>
                      </w:r>
                      <w:proofErr w:type="gramEnd"/>
                      <w:r w:rsidRPr="006E7ECB">
                        <w:rPr>
                          <w:color w:val="000000"/>
                          <w:spacing w:val="3"/>
                          <w:sz w:val="24"/>
                          <w:shd w:val="clear" w:color="auto" w:fill="F6F6F6"/>
                        </w:rPr>
                        <w:t xml:space="preserve"> and effectively engaged in the EITI process, and that there is an enabling environment for this. The active participation of civil society in the EITI process is key to ensuring that the transparency created by the EITI can lead to greater accountability and improved governance of oil, </w:t>
                      </w:r>
                      <w:proofErr w:type="gramStart"/>
                      <w:r w:rsidRPr="006E7ECB">
                        <w:rPr>
                          <w:color w:val="000000"/>
                          <w:spacing w:val="3"/>
                          <w:sz w:val="24"/>
                          <w:shd w:val="clear" w:color="auto" w:fill="F6F6F6"/>
                        </w:rPr>
                        <w:t>gas</w:t>
                      </w:r>
                      <w:proofErr w:type="gramEnd"/>
                      <w:r w:rsidRPr="006E7ECB">
                        <w:rPr>
                          <w:color w:val="000000"/>
                          <w:spacing w:val="3"/>
                          <w:sz w:val="24"/>
                          <w:shd w:val="clear" w:color="auto" w:fill="F6F6F6"/>
                        </w:rPr>
                        <w:t xml:space="preserve"> and mineral resources. The provisions related to civil society engagement seek to establish the conditions that permit this to occur over time. </w:t>
                      </w:r>
                    </w:p>
                  </w:txbxContent>
                </v:textbox>
                <w10:wrap type="square"/>
              </v:shape>
            </w:pict>
          </mc:Fallback>
        </mc:AlternateContent>
      </w:r>
      <w:r w:rsidRPr="00181922" w:rsidR="00B108FA">
        <w:rPr>
          <w:rFonts w:ascii="Franklin Gothic Book" w:hAnsi="Franklin Gothic Book"/>
        </w:rPr>
        <w:t>Part IV: Civil society engagement</w:t>
      </w:r>
      <w:bookmarkEnd w:id="16"/>
      <w:r w:rsidRPr="00181922" w:rsidR="00B108FA">
        <w:rPr>
          <w:rFonts w:ascii="Franklin Gothic Book" w:hAnsi="Franklin Gothic Book"/>
        </w:rPr>
        <w:t xml:space="preserve"> </w:t>
      </w:r>
    </w:p>
    <w:p w:rsidRPr="00181922" w:rsidR="00B108FA" w:rsidP="00B108FA" w:rsidRDefault="00B108FA" w14:paraId="643B1FF0" w14:textId="59A8AB43"/>
    <w:p w:rsidRPr="00181922" w:rsidR="00F32B2C" w:rsidP="64BD4464" w:rsidRDefault="00F32B2C" w14:paraId="1403A5FE" w14:textId="77777777">
      <w:pPr>
        <w:rPr>
          <w:i w:val="1"/>
          <w:iCs w:val="1"/>
        </w:rPr>
      </w:pPr>
    </w:p>
    <w:p w:rsidRPr="00181922" w:rsidR="00F32B2C" w:rsidP="64BD4464" w:rsidRDefault="00F32B2C" w14:paraId="167DE96E" w14:textId="77777777">
      <w:pPr>
        <w:rPr>
          <w:i w:val="1"/>
          <w:iCs w:val="1"/>
        </w:rPr>
      </w:pPr>
    </w:p>
    <w:p w:rsidRPr="00181922" w:rsidR="00B108FA" w:rsidP="64BD4464" w:rsidRDefault="00B108FA" w14:paraId="4B4523D6" w14:textId="35AE1C15">
      <w:pPr>
        <w:rPr>
          <w:i w:val="1"/>
          <w:iCs w:val="1"/>
        </w:rPr>
      </w:pPr>
      <w:r w:rsidRPr="64BD4464" w:rsidR="64BD4464">
        <w:rPr>
          <w:i w:val="1"/>
          <w:iCs w:val="1"/>
        </w:rPr>
        <w:t xml:space="preserve">This questionnaire </w:t>
      </w:r>
      <w:r w:rsidRPr="64BD4464" w:rsidR="64BD4464">
        <w:rPr>
          <w:i w:val="1"/>
          <w:iCs w:val="1"/>
        </w:rPr>
        <w:t>seeks</w:t>
      </w:r>
      <w:r w:rsidRPr="64BD4464" w:rsidR="64BD4464">
        <w:rPr>
          <w:i w:val="1"/>
          <w:iCs w:val="1"/>
        </w:rPr>
        <w:t xml:space="preserve"> to collect information from civil society MSG members about the engagement of civil society in the EITI process from __ to __ [insert period under review]. Civil society MSG members are requested to fill out the form together and either </w:t>
      </w:r>
      <w:r w:rsidRPr="64BD4464" w:rsidR="64BD4464">
        <w:rPr>
          <w:i w:val="1"/>
          <w:iCs w:val="1"/>
        </w:rPr>
        <w:t>submit</w:t>
      </w:r>
      <w:r w:rsidRPr="64BD4464" w:rsidR="64BD4464">
        <w:rPr>
          <w:i w:val="1"/>
          <w:iCs w:val="1"/>
        </w:rPr>
        <w:t xml:space="preserve"> it directly to the Validation team (</w:t>
      </w:r>
      <w:hyperlink r:id="R89e48e5b61f04be1">
        <w:r w:rsidRPr="64BD4464" w:rsidR="64BD4464">
          <w:rPr>
            <w:rStyle w:val="Hyperlink"/>
            <w:i w:val="1"/>
            <w:iCs w:val="1"/>
          </w:rPr>
          <w:t>disclosure@eiti.org</w:t>
        </w:r>
      </w:hyperlink>
      <w:r w:rsidRPr="64BD4464" w:rsidR="64BD4464">
        <w:rPr>
          <w:i w:val="1"/>
          <w:iCs w:val="1"/>
        </w:rPr>
        <w:t xml:space="preserve">) or request the National Coordinator to </w:t>
      </w:r>
      <w:r w:rsidRPr="64BD4464" w:rsidR="64BD4464">
        <w:rPr>
          <w:i w:val="1"/>
          <w:iCs w:val="1"/>
        </w:rPr>
        <w:t>submit</w:t>
      </w:r>
      <w:r w:rsidRPr="64BD4464" w:rsidR="64BD4464">
        <w:rPr>
          <w:i w:val="1"/>
          <w:iCs w:val="1"/>
        </w:rPr>
        <w:t xml:space="preserve"> it. The deadline for </w:t>
      </w:r>
      <w:r w:rsidRPr="64BD4464" w:rsidR="64BD4464">
        <w:rPr>
          <w:i w:val="1"/>
          <w:iCs w:val="1"/>
        </w:rPr>
        <w:t>submitting</w:t>
      </w:r>
      <w:r w:rsidRPr="64BD4464" w:rsidR="64BD4464">
        <w:rPr>
          <w:i w:val="1"/>
          <w:iCs w:val="1"/>
        </w:rPr>
        <w:t xml:space="preserve"> the form to the Validation team is (insert Validation commencement date). It is recommended that civil society MSG members coordinate to agree one submission. Diverging views within the constituency can be documented in the form. The signatories of the submission should be </w:t>
      </w:r>
      <w:r w:rsidRPr="64BD4464" w:rsidR="64BD4464">
        <w:rPr>
          <w:i w:val="1"/>
          <w:iCs w:val="1"/>
        </w:rPr>
        <w:t>indicated</w:t>
      </w:r>
      <w:r w:rsidRPr="64BD4464" w:rsidR="64BD4464">
        <w:rPr>
          <w:i w:val="1"/>
          <w:iCs w:val="1"/>
        </w:rPr>
        <w:t xml:space="preserve"> at the bottom of the form. Stakeholders may contact the Validation team directly to </w:t>
      </w:r>
      <w:r w:rsidRPr="64BD4464" w:rsidR="64BD4464">
        <w:rPr>
          <w:i w:val="1"/>
          <w:iCs w:val="1"/>
        </w:rPr>
        <w:t>provide</w:t>
      </w:r>
      <w:r w:rsidRPr="64BD4464" w:rsidR="64BD4464">
        <w:rPr>
          <w:i w:val="1"/>
          <w:iCs w:val="1"/>
        </w:rPr>
        <w:t xml:space="preserve"> </w:t>
      </w:r>
      <w:r w:rsidRPr="64BD4464" w:rsidR="64BD4464">
        <w:rPr>
          <w:i w:val="1"/>
          <w:iCs w:val="1"/>
        </w:rPr>
        <w:t>additional</w:t>
      </w:r>
      <w:r w:rsidRPr="64BD4464" w:rsidR="64BD4464">
        <w:rPr>
          <w:i w:val="1"/>
          <w:iCs w:val="1"/>
        </w:rPr>
        <w:t xml:space="preserve"> views.</w:t>
      </w:r>
    </w:p>
    <w:p w:rsidRPr="00181922" w:rsidR="00B108FA" w:rsidP="00B108FA" w:rsidRDefault="00B108FA" w14:paraId="367CA6EE" w14:textId="77777777"/>
    <w:p w:rsidRPr="00181922" w:rsidR="00B108FA" w:rsidP="00C12DD9" w:rsidRDefault="00B108FA" w14:paraId="53D73285" w14:textId="7274B39C">
      <w:pPr>
        <w:pStyle w:val="Heading2"/>
      </w:pPr>
      <w:bookmarkStart w:name="_Toc57974745" w:id="17"/>
      <w:r w:rsidR="64BD4464">
        <w:rPr/>
        <w:t>MSG nominations</w:t>
      </w:r>
      <w:bookmarkEnd w:id="17"/>
    </w:p>
    <w:p w:rsidRPr="00181922" w:rsidR="00B108FA" w:rsidP="00B108FA" w:rsidRDefault="00B108FA" w14:paraId="01B9FC46" w14:textId="77777777">
      <w:pPr>
        <w:rPr>
          <w:b w:val="1"/>
          <w:bCs w:val="1"/>
        </w:rPr>
      </w:pPr>
      <w:r w:rsidRPr="64BD4464" w:rsidR="64BD4464">
        <w:rPr>
          <w:b w:val="1"/>
          <w:bCs w:val="1"/>
        </w:rPr>
        <w:t xml:space="preserve">1. Describe the process for nominating civil society MSG members, including whether consideration was given to ensuring the diversity of representation. </w:t>
      </w:r>
    </w:p>
    <w:p w:rsidRPr="00181922" w:rsidR="00B108FA" w:rsidP="00B108FA" w:rsidRDefault="00B108FA" w14:paraId="570FC8BE" w14:textId="77777777">
      <w:r w:rsidR="64BD4464">
        <w:rPr/>
        <w:t xml:space="preserve">Please </w:t>
      </w:r>
      <w:r w:rsidR="64BD4464">
        <w:rPr/>
        <w:t>provide</w:t>
      </w:r>
      <w:r w:rsidR="64BD4464">
        <w:rPr/>
        <w:t xml:space="preserve"> supporting documentation related to the latest nomination process. This could include the invitation to </w:t>
      </w:r>
      <w:r w:rsidR="64BD4464">
        <w:rPr/>
        <w:t>participate</w:t>
      </w:r>
      <w:r w:rsidR="64BD4464">
        <w:rPr/>
        <w:t xml:space="preserve"> in the MSG, a list of interested </w:t>
      </w:r>
      <w:r w:rsidR="64BD4464">
        <w:rPr/>
        <w:t>organisations</w:t>
      </w:r>
      <w:r w:rsidR="64BD4464">
        <w:rPr/>
        <w:t xml:space="preserve"> or individuals, constituency </w:t>
      </w:r>
      <w:r w:rsidR="64BD4464">
        <w:rPr/>
        <w:t>ToRs</w:t>
      </w:r>
      <w:r w:rsidR="64BD4464">
        <w:rPr/>
        <w:t xml:space="preserve">, minutes of the election process, etc. If the evidence is available online, please </w:t>
      </w:r>
      <w:r w:rsidR="64BD4464">
        <w:rPr/>
        <w:t>provide</w:t>
      </w:r>
      <w:r w:rsidR="64BD4464">
        <w:rPr/>
        <w:t xml:space="preserve"> a link. If it is not, please </w:t>
      </w:r>
      <w:r w:rsidR="64BD4464">
        <w:rPr/>
        <w:t>annex</w:t>
      </w:r>
      <w:r w:rsidR="64BD4464">
        <w:rPr/>
        <w:t xml:space="preserve"> the evidence to this questionnaire.</w:t>
      </w:r>
    </w:p>
    <w:tbl>
      <w:tblPr>
        <w:tblStyle w:val="TableGrid"/>
        <w:tblW w:w="0" w:type="auto"/>
        <w:tblLook w:val="04A0" w:firstRow="1" w:lastRow="0" w:firstColumn="1" w:lastColumn="0" w:noHBand="0" w:noVBand="1"/>
      </w:tblPr>
      <w:tblGrid>
        <w:gridCol w:w="2848"/>
        <w:gridCol w:w="6214"/>
      </w:tblGrid>
      <w:tr w:rsidRPr="00181922" w:rsidR="00B108FA" w:rsidTr="64BD4464" w14:paraId="74D52476" w14:textId="77777777">
        <w:tc>
          <w:tcPr>
            <w:tcW w:w="4531" w:type="dxa"/>
            <w:shd w:val="clear" w:color="auto" w:fill="E7E6E6" w:themeFill="background2"/>
            <w:tcMar/>
          </w:tcPr>
          <w:p w:rsidRPr="00181922" w:rsidR="00B108FA" w:rsidRDefault="00B108FA" w14:paraId="13950D86" w14:textId="77777777">
            <w:r w:rsidRPr="00181922">
              <w:t>Agreed procedure for replacing civil society MSG members</w:t>
            </w:r>
          </w:p>
        </w:tc>
        <w:tc>
          <w:tcPr>
            <w:tcW w:w="4531" w:type="dxa"/>
            <w:shd w:val="clear" w:color="auto" w:fill="E7E6E6" w:themeFill="background2"/>
            <w:tcMar/>
          </w:tcPr>
          <w:p w:rsidRPr="00181922" w:rsidR="00B108FA" w:rsidRDefault="00B108FA" w14:paraId="583498C2" w14:textId="77777777">
            <w:r w:rsidRPr="00181922">
              <w:t>Practice in the period under review</w:t>
            </w:r>
          </w:p>
        </w:tc>
      </w:tr>
      <w:tr w:rsidRPr="00181922" w:rsidR="00B108FA" w:rsidTr="64BD4464" w14:paraId="7EF0B83E" w14:textId="77777777">
        <w:tc>
          <w:tcPr>
            <w:tcW w:w="4531" w:type="dxa"/>
            <w:tcMar/>
          </w:tcPr>
          <w:p w:rsidR="68F4AC07" w:rsidP="64BD4464" w:rsidRDefault="53E019CD" w14:paraId="2CE86196" w14:textId="03642C13">
            <w:pPr>
              <w:pStyle w:val="ListParagraph"/>
              <w:numPr>
                <w:ilvl w:val="0"/>
                <w:numId w:val="8"/>
              </w:numPr>
              <w:rPr>
                <w:rFonts w:eastAsia="Cambria" w:cs="Arial"/>
              </w:rPr>
            </w:pPr>
            <w:r w:rsidRPr="64BD4464" w:rsidR="64BD4464">
              <w:rPr>
                <w:rFonts w:eastAsia="Cambria" w:cs="Arial"/>
              </w:rPr>
              <w:t xml:space="preserve">The MSG members regular changes was conducted following the ministerial decree (every 3 years) </w:t>
            </w:r>
          </w:p>
          <w:p w:rsidRPr="00181922" w:rsidR="00B108FA" w:rsidP="64BD4464" w:rsidRDefault="53E019CD" w14:paraId="67B9DC98" w14:textId="50995449">
            <w:pPr>
              <w:pStyle w:val="ListParagraph"/>
              <w:numPr>
                <w:ilvl w:val="0"/>
                <w:numId w:val="8"/>
              </w:numPr>
              <w:rPr>
                <w:rFonts w:eastAsia="Cambria" w:cs="Arial"/>
              </w:rPr>
            </w:pPr>
            <w:r w:rsidRPr="64BD4464" w:rsidR="64BD4464">
              <w:rPr>
                <w:rFonts w:eastAsia="Cambria" w:cs="Arial"/>
              </w:rPr>
              <w:t>As a coalition of civil society organization, PWYP Indonesia has the role and function as CSO constituency focusing on extractive industry arranged election for civil society representative in EITI Indonesia MSG in 2022-2025</w:t>
            </w:r>
            <w:r w:rsidRPr="64BD4464" w:rsidR="64BD4464">
              <w:rPr>
                <w:rFonts w:eastAsia="Cambria" w:cs="Arial"/>
              </w:rPr>
              <w:t xml:space="preserve">.  </w:t>
            </w:r>
          </w:p>
          <w:p w:rsidRPr="00181922" w:rsidR="00B108FA" w:rsidP="68F4AC07" w:rsidRDefault="53E019CD" w14:paraId="35825832" w14:textId="083D1364">
            <w:pPr>
              <w:pStyle w:val="ListParagraph"/>
              <w:numPr>
                <w:ilvl w:val="0"/>
                <w:numId w:val="8"/>
              </w:numPr>
              <w:rPr>
                <w:rFonts w:eastAsia="Cambria" w:cs="Arial"/>
              </w:rPr>
            </w:pPr>
            <w:r w:rsidRPr="64BD4464" w:rsidR="64BD4464">
              <w:rPr>
                <w:rFonts w:eastAsia="Cambria" w:cs="Arial"/>
                <w:b w:val="1"/>
                <w:bCs w:val="1"/>
              </w:rPr>
              <w:t>Process</w:t>
            </w:r>
            <w:r w:rsidRPr="64BD4464" w:rsidR="64BD4464">
              <w:rPr>
                <w:rFonts w:eastAsia="Cambria" w:cs="Arial"/>
              </w:rPr>
              <w:t xml:space="preserve">: Steering Committee dan Organization Committee Establishment &gt; opening recruitment&gt; administrative </w:t>
            </w:r>
            <w:r w:rsidRPr="64BD4464" w:rsidR="64BD4464">
              <w:rPr>
                <w:rFonts w:eastAsia="Cambria" w:cs="Arial"/>
              </w:rPr>
              <w:t>selection</w:t>
            </w:r>
            <w:r w:rsidRPr="64BD4464" w:rsidR="64BD4464">
              <w:rPr>
                <w:rFonts w:eastAsia="Cambria" w:cs="Arial"/>
              </w:rPr>
              <w:t xml:space="preserve"> &gt; interview with panelists &gt; public discussion and elaboration of panelists vision and mission &gt; </w:t>
            </w:r>
            <w:r w:rsidRPr="64BD4464" w:rsidR="64BD4464">
              <w:rPr>
                <w:rFonts w:eastAsia="Cambria" w:cs="Arial"/>
                <w:highlight w:val="yellow"/>
              </w:rPr>
              <w:t>registration for voters (members of PWYP qualified as regular voters</w:t>
            </w:r>
            <w:r w:rsidRPr="64BD4464" w:rsidR="64BD4464">
              <w:rPr>
                <w:rFonts w:eastAsia="Cambria" w:cs="Arial"/>
              </w:rPr>
              <w:t>)</w:t>
            </w:r>
            <w:r w:rsidRPr="64BD4464" w:rsidR="64BD4464">
              <w:rPr>
                <w:rFonts w:eastAsia="Cambria" w:cs="Arial"/>
              </w:rPr>
              <w:t>&gt;  voters</w:t>
            </w:r>
            <w:r w:rsidRPr="64BD4464" w:rsidR="64BD4464">
              <w:rPr>
                <w:rFonts w:eastAsia="Cambria" w:cs="Arial"/>
              </w:rPr>
              <w:t xml:space="preserve"> </w:t>
            </w:r>
            <w:r w:rsidRPr="64BD4464" w:rsidR="64BD4464">
              <w:rPr>
                <w:rFonts w:eastAsia="Cambria" w:cs="Arial"/>
              </w:rPr>
              <w:t>selection</w:t>
            </w:r>
            <w:r w:rsidRPr="64BD4464" w:rsidR="64BD4464">
              <w:rPr>
                <w:rFonts w:eastAsia="Cambria" w:cs="Arial"/>
              </w:rPr>
              <w:t xml:space="preserve"> &gt; </w:t>
            </w:r>
            <w:r w:rsidRPr="64BD4464" w:rsidR="64BD4464">
              <w:rPr>
                <w:rFonts w:eastAsia="Cambria" w:cs="Arial"/>
              </w:rPr>
              <w:t>voters</w:t>
            </w:r>
            <w:r w:rsidRPr="64BD4464" w:rsidR="64BD4464">
              <w:rPr>
                <w:rFonts w:eastAsia="Cambria" w:cs="Arial"/>
              </w:rPr>
              <w:t xml:space="preserve"> establishment&gt; </w:t>
            </w:r>
            <w:r w:rsidRPr="64BD4464" w:rsidR="64BD4464">
              <w:rPr>
                <w:rFonts w:eastAsia="Cambria" w:cs="Arial"/>
              </w:rPr>
              <w:t>balot</w:t>
            </w:r>
            <w:r w:rsidRPr="64BD4464" w:rsidR="64BD4464">
              <w:rPr>
                <w:rFonts w:eastAsia="Cambria" w:cs="Arial"/>
              </w:rPr>
              <w:t xml:space="preserve"> and candidates profile distribution &gt; voting &gt; vote recap </w:t>
            </w:r>
          </w:p>
          <w:p w:rsidRPr="00181922" w:rsidR="00B108FA" w:rsidP="64BD4464" w:rsidRDefault="53E019CD" w14:paraId="1E4944F0" w14:textId="7E72978A">
            <w:pPr>
              <w:pStyle w:val="ListParagraph"/>
              <w:numPr>
                <w:ilvl w:val="0"/>
                <w:numId w:val="8"/>
              </w:numPr>
              <w:rPr>
                <w:rFonts w:eastAsia="Cambria" w:cs="Arial"/>
              </w:rPr>
            </w:pPr>
            <w:r w:rsidRPr="64BD4464" w:rsidR="64BD4464">
              <w:rPr>
                <w:rFonts w:eastAsia="Cambria" w:cs="Arial"/>
              </w:rPr>
              <w:t xml:space="preserve">47 CSOs are registered as voters for the last CSO representatives in MSG. List of CSO in the following link: </w:t>
            </w:r>
            <w:hyperlink r:id="R4eac874b84fc4abb">
              <w:r w:rsidRPr="64BD4464" w:rsidR="64BD4464">
                <w:rPr>
                  <w:rStyle w:val="Hyperlink"/>
                  <w:rFonts w:eastAsia="Cambria" w:cs="Arial"/>
                </w:rPr>
                <w:t>https://pwypindonesia.org/en/the-recapitulation-results-announcement-as-determination-of-civil-society-representatives-in-the-eiti-indonesia-implementation-team-2022-2025/</w:t>
              </w:r>
            </w:hyperlink>
            <w:r w:rsidRPr="64BD4464" w:rsidR="64BD4464">
              <w:rPr>
                <w:rFonts w:eastAsia="Cambria" w:cs="Arial"/>
              </w:rPr>
              <w:t xml:space="preserve"> </w:t>
            </w:r>
          </w:p>
          <w:p w:rsidRPr="00181922" w:rsidR="00B108FA" w:rsidP="64BD4464" w:rsidRDefault="00B108FA" w14:paraId="2FE4C8D7" w14:textId="69AF984A">
            <w:pPr>
              <w:rPr>
                <w:rFonts w:eastAsia="Cambria" w:cs="Arial"/>
              </w:rPr>
            </w:pPr>
          </w:p>
        </w:tc>
        <w:tc>
          <w:tcPr>
            <w:tcW w:w="4531" w:type="dxa"/>
            <w:tcMar/>
          </w:tcPr>
          <w:p w:rsidRPr="00181922" w:rsidR="00B108FA" w:rsidP="64BD4464" w:rsidRDefault="53E019CD" w14:paraId="542B916B" w14:textId="6EB009AF">
            <w:pPr>
              <w:pStyle w:val="ListParagraph"/>
              <w:numPr>
                <w:ilvl w:val="0"/>
                <w:numId w:val="9"/>
              </w:numPr>
              <w:rPr>
                <w:rFonts w:eastAsia="Cambria" w:cs="Arial"/>
              </w:rPr>
            </w:pPr>
            <w:r w:rsidRPr="64BD4464" w:rsidR="64BD4464">
              <w:rPr>
                <w:rFonts w:eastAsia="Cambria" w:cs="Arial"/>
              </w:rPr>
              <w:t xml:space="preserve">The latest vote for CSO representative in MSG is </w:t>
            </w:r>
            <w:r w:rsidRPr="64BD4464" w:rsidR="64BD4464">
              <w:rPr>
                <w:rFonts w:eastAsia="Cambria" w:cs="Arial"/>
              </w:rPr>
              <w:t>on</w:t>
            </w:r>
            <w:r w:rsidRPr="64BD4464" w:rsidR="64BD4464">
              <w:rPr>
                <w:rFonts w:eastAsia="Cambria" w:cs="Arial"/>
              </w:rPr>
              <w:t xml:space="preserve"> 2022</w:t>
            </w:r>
          </w:p>
          <w:p w:rsidRPr="00181922" w:rsidR="00B108FA" w:rsidP="64BD4464" w:rsidRDefault="53E019CD" w14:paraId="30640EFB" w14:textId="7BC18129">
            <w:pPr>
              <w:pStyle w:val="ListParagraph"/>
              <w:numPr>
                <w:ilvl w:val="0"/>
                <w:numId w:val="9"/>
              </w:numPr>
              <w:rPr>
                <w:rFonts w:eastAsia="Cambria" w:cs="Arial"/>
              </w:rPr>
            </w:pPr>
            <w:r w:rsidRPr="64BD4464" w:rsidR="64BD4464">
              <w:rPr>
                <w:rFonts w:eastAsia="Cambria" w:cs="Arial"/>
              </w:rPr>
              <w:t xml:space="preserve">CSO representatives in MSG 2017-2020 period are extended to 2022 due to COVID and the </w:t>
            </w:r>
            <w:r w:rsidRPr="64BD4464" w:rsidR="64BD4464">
              <w:rPr>
                <w:rFonts w:eastAsia="Cambria" w:cs="Arial"/>
              </w:rPr>
              <w:t>transition</w:t>
            </w:r>
          </w:p>
          <w:p w:rsidRPr="00181922" w:rsidR="00B108FA" w:rsidP="64BD4464" w:rsidRDefault="53E019CD" w14:paraId="1BD53AB8" w14:textId="01E3D4B9">
            <w:pPr>
              <w:spacing w:before="0" w:after="0"/>
              <w:rPr>
                <w:rFonts w:eastAsia="Cambria" w:cs="Arial"/>
              </w:rPr>
            </w:pPr>
            <w:r w:rsidRPr="64BD4464" w:rsidR="64BD4464">
              <w:rPr>
                <w:rFonts w:eastAsia="Cambria" w:cs="Arial"/>
              </w:rPr>
              <w:t xml:space="preserve">*Relevant links: </w:t>
            </w:r>
          </w:p>
          <w:p w:rsidR="68F4AC07" w:rsidP="64BD4464" w:rsidRDefault="68F4AC07" w14:paraId="1A2099DF" w14:textId="0F13DA5C">
            <w:pPr>
              <w:spacing w:before="0" w:after="0"/>
              <w:rPr>
                <w:rFonts w:eastAsia="Cambria" w:cs="Arial"/>
              </w:rPr>
            </w:pPr>
          </w:p>
          <w:p w:rsidR="68F4AC07" w:rsidP="64BD4464" w:rsidRDefault="00000000" w14:paraId="099F9167" w14:textId="403CA431">
            <w:pPr>
              <w:spacing w:before="0" w:after="0"/>
              <w:rPr>
                <w:rFonts w:eastAsia="Cambria" w:cs="Arial"/>
              </w:rPr>
            </w:pPr>
            <w:hyperlink r:id="R283c9b7d2d084373">
              <w:r w:rsidRPr="64BD4464" w:rsidR="64BD4464">
                <w:rPr>
                  <w:rStyle w:val="Hyperlink"/>
                  <w:rFonts w:eastAsia="Cambria" w:cs="Arial"/>
                </w:rPr>
                <w:t>https://pwypindonesia.org/id/pemilihan-wakil-masyarakat-sipil-dalam-tim-pelaksana-eiti-indonesia-periode-2022-2025/</w:t>
              </w:r>
            </w:hyperlink>
          </w:p>
          <w:p w:rsidR="68F4AC07" w:rsidP="64BD4464" w:rsidRDefault="68F4AC07" w14:paraId="18A226A5" w14:textId="7D346E42">
            <w:pPr>
              <w:spacing w:before="0" w:after="0"/>
              <w:rPr>
                <w:rFonts w:eastAsia="Cambria" w:cs="Arial"/>
              </w:rPr>
            </w:pPr>
          </w:p>
          <w:p w:rsidR="68F4AC07" w:rsidP="64BD4464" w:rsidRDefault="00000000" w14:paraId="111978FD" w14:textId="75E03246">
            <w:pPr>
              <w:spacing w:before="0" w:after="0"/>
              <w:rPr>
                <w:rFonts w:eastAsia="Cambria" w:cs="Arial"/>
              </w:rPr>
            </w:pPr>
            <w:hyperlink r:id="R1d14782784e14d9a">
              <w:r w:rsidRPr="64BD4464" w:rsidR="64BD4464">
                <w:rPr>
                  <w:rStyle w:val="Hyperlink"/>
                  <w:rFonts w:eastAsia="Cambria" w:cs="Arial"/>
                </w:rPr>
                <w:t>https://pwypindonesia.org/id/pengumuman-perpanjangan-masa-pemilihan-wakil-masyarakat-sipil-dalam-tim-pelaksana-eiti-indonesia-periode-2022-2025/</w:t>
              </w:r>
            </w:hyperlink>
          </w:p>
          <w:p w:rsidR="68F4AC07" w:rsidP="64BD4464" w:rsidRDefault="68F4AC07" w14:paraId="04D68AEB" w14:textId="75E03246">
            <w:pPr>
              <w:spacing w:before="0" w:after="0"/>
              <w:rPr>
                <w:rFonts w:eastAsia="Cambria" w:cs="Arial"/>
              </w:rPr>
            </w:pPr>
          </w:p>
          <w:p w:rsidR="68F4AC07" w:rsidP="64BD4464" w:rsidRDefault="00000000" w14:paraId="28936371" w14:textId="75E03246">
            <w:pPr>
              <w:spacing w:before="0" w:after="0"/>
              <w:rPr>
                <w:rFonts w:eastAsia="Cambria" w:cs="Arial"/>
              </w:rPr>
            </w:pPr>
            <w:hyperlink r:id="R42330920d8774026">
              <w:r w:rsidRPr="64BD4464" w:rsidR="64BD4464">
                <w:rPr>
                  <w:rStyle w:val="Hyperlink"/>
                  <w:rFonts w:eastAsia="Cambria" w:cs="Arial"/>
                </w:rPr>
                <w:t>https://pwypindonesia.org/id/pengumuman-hasil-seleksi-administrasi-bakal-calon-wakil-masyarakat-sipil-tim-pelaksana-eiti-2022-2025/</w:t>
              </w:r>
            </w:hyperlink>
          </w:p>
          <w:p w:rsidR="68F4AC07" w:rsidP="64BD4464" w:rsidRDefault="68F4AC07" w14:paraId="6B5477DA" w14:textId="75E03246">
            <w:pPr>
              <w:spacing w:before="0" w:after="0"/>
              <w:rPr>
                <w:rFonts w:eastAsia="Cambria" w:cs="Arial"/>
              </w:rPr>
            </w:pPr>
          </w:p>
          <w:p w:rsidR="68F4AC07" w:rsidP="64BD4464" w:rsidRDefault="00000000" w14:paraId="075C1EF9" w14:textId="75E03246">
            <w:pPr>
              <w:spacing w:before="0" w:after="0"/>
              <w:rPr>
                <w:rFonts w:eastAsia="Cambria" w:cs="Arial"/>
              </w:rPr>
            </w:pPr>
            <w:hyperlink r:id="R19d96c2cd84343b6">
              <w:r w:rsidRPr="64BD4464" w:rsidR="64BD4464">
                <w:rPr>
                  <w:rStyle w:val="Hyperlink"/>
                  <w:rFonts w:eastAsia="Cambria" w:cs="Arial"/>
                </w:rPr>
                <w:t>https://pwypindonesia.org/id/mekanisme-pemungutan-suara-pemilihan-wakil-masyarakat-sipil-dalam-tim-pelaksana-eiti-indonesia-periode-2022-2025/</w:t>
              </w:r>
            </w:hyperlink>
          </w:p>
          <w:p w:rsidR="68F4AC07" w:rsidP="64BD4464" w:rsidRDefault="68F4AC07" w14:paraId="6E765B94" w14:textId="75E03246">
            <w:pPr>
              <w:spacing w:before="0" w:after="0"/>
              <w:rPr>
                <w:rFonts w:eastAsia="Cambria" w:cs="Arial"/>
              </w:rPr>
            </w:pPr>
          </w:p>
          <w:p w:rsidR="68F4AC07" w:rsidP="64BD4464" w:rsidRDefault="00000000" w14:paraId="73A3DD7D" w14:textId="17869DDC">
            <w:pPr>
              <w:spacing w:before="0" w:after="0"/>
              <w:rPr>
                <w:rFonts w:eastAsia="Cambria" w:cs="Arial"/>
              </w:rPr>
            </w:pPr>
            <w:hyperlink r:id="R0c8c320e54204fc2">
              <w:r w:rsidRPr="64BD4464" w:rsidR="64BD4464">
                <w:rPr>
                  <w:rStyle w:val="Hyperlink"/>
                  <w:rFonts w:eastAsia="Cambria" w:cs="Arial"/>
                </w:rPr>
                <w:t>https://pwypindonesia.org/id/pembukaan-pendaftaran-pemilih-cso-eiti-indonesia-bagi-organisasi-masyarakat-sipil/</w:t>
              </w:r>
            </w:hyperlink>
          </w:p>
          <w:p w:rsidR="68F4AC07" w:rsidP="64BD4464" w:rsidRDefault="68F4AC07" w14:paraId="400C1C22" w14:textId="13101D15">
            <w:pPr>
              <w:spacing w:before="0" w:after="0"/>
              <w:rPr>
                <w:rFonts w:eastAsia="Cambria" w:cs="Arial"/>
              </w:rPr>
            </w:pPr>
          </w:p>
          <w:p w:rsidR="68F4AC07" w:rsidP="64BD4464" w:rsidRDefault="00000000" w14:paraId="05E8C0EA" w14:textId="65AA4935">
            <w:pPr>
              <w:spacing w:before="0" w:after="0"/>
              <w:rPr>
                <w:rFonts w:eastAsia="Cambria" w:cs="Arial"/>
              </w:rPr>
            </w:pPr>
            <w:hyperlink r:id="Rc79c23d42b854034">
              <w:r w:rsidRPr="64BD4464" w:rsidR="64BD4464">
                <w:rPr>
                  <w:rStyle w:val="Hyperlink"/>
                  <w:rFonts w:eastAsia="Cambria" w:cs="Arial"/>
                </w:rPr>
                <w:t>https://pwypindonesia.org/id/pengumuman-hasil-verifikasi-berkas-calon-pemilih-wakil-masyarakat-sipil-dalam-tim-pelaksana-eiti-indonesia-periode-2022-2025/</w:t>
              </w:r>
            </w:hyperlink>
          </w:p>
          <w:p w:rsidR="68F4AC07" w:rsidP="64BD4464" w:rsidRDefault="68F4AC07" w14:paraId="4E21A42A" w14:textId="202322C1">
            <w:pPr>
              <w:spacing w:before="0" w:after="0"/>
              <w:rPr>
                <w:rFonts w:eastAsia="Cambria" w:cs="Arial"/>
              </w:rPr>
            </w:pPr>
          </w:p>
          <w:p w:rsidR="68F4AC07" w:rsidP="64BD4464" w:rsidRDefault="00000000" w14:paraId="66E6736B" w14:textId="0C08B8A1">
            <w:pPr>
              <w:spacing w:before="0" w:after="0"/>
              <w:rPr>
                <w:rFonts w:eastAsia="Cambria" w:cs="Arial"/>
              </w:rPr>
            </w:pPr>
            <w:hyperlink r:id="Rbce5ebac68ed4453">
              <w:r w:rsidRPr="64BD4464" w:rsidR="64BD4464">
                <w:rPr>
                  <w:rStyle w:val="Hyperlink"/>
                  <w:rFonts w:eastAsia="Cambria" w:cs="Arial"/>
                </w:rPr>
                <w:t>https://pwypindonesia.org/id/pemungutan-suara-pemilihan-wakil-masyarakat-sipil-dalam-tim-pelaksana-eiti-indonesia-2022-2025/</w:t>
              </w:r>
            </w:hyperlink>
          </w:p>
          <w:p w:rsidR="68F4AC07" w:rsidP="64BD4464" w:rsidRDefault="68F4AC07" w14:paraId="4010EAAC" w14:textId="43B61422">
            <w:pPr>
              <w:spacing w:before="0" w:after="0"/>
              <w:rPr>
                <w:rFonts w:eastAsia="Cambria" w:cs="Arial"/>
              </w:rPr>
            </w:pPr>
          </w:p>
          <w:p w:rsidR="68F4AC07" w:rsidP="64BD4464" w:rsidRDefault="00000000" w14:paraId="7FA17E0C" w14:textId="36E49628">
            <w:pPr>
              <w:spacing w:before="0" w:after="0"/>
              <w:rPr>
                <w:rFonts w:eastAsia="Cambria" w:cs="Arial"/>
              </w:rPr>
            </w:pPr>
            <w:hyperlink r:id="R2a7d94dc6f0b4070">
              <w:r w:rsidRPr="64BD4464" w:rsidR="64BD4464">
                <w:rPr>
                  <w:rStyle w:val="Hyperlink"/>
                  <w:rFonts w:eastAsia="Cambria" w:cs="Arial"/>
                </w:rPr>
                <w:t>https://pwypindonesia.org/id/pengumuman-hasil-rekapitulasi-pemungutan-suara-sebagai-penentuan-perwakilan-masyarakat-sipil-dalam-tim-pelaksana-eiti-indonesia-2022-2025/</w:t>
              </w:r>
            </w:hyperlink>
          </w:p>
          <w:p w:rsidR="68F4AC07" w:rsidP="64BD4464" w:rsidRDefault="68F4AC07" w14:paraId="41B47E64" w14:textId="71F308A4">
            <w:pPr>
              <w:spacing w:before="0" w:after="0"/>
              <w:rPr>
                <w:rFonts w:eastAsia="Cambria" w:cs="Arial"/>
              </w:rPr>
            </w:pPr>
          </w:p>
          <w:p w:rsidR="68F4AC07" w:rsidP="64BD4464" w:rsidRDefault="00000000" w14:paraId="7999BF39" w14:textId="4E875F0D">
            <w:pPr>
              <w:spacing w:before="0" w:after="0"/>
              <w:rPr>
                <w:rFonts w:eastAsia="Cambria" w:cs="Arial"/>
              </w:rPr>
            </w:pPr>
            <w:hyperlink r:id="R37d6220e0ef644d0">
              <w:r w:rsidRPr="64BD4464" w:rsidR="64BD4464">
                <w:rPr>
                  <w:rStyle w:val="Hyperlink"/>
                  <w:rFonts w:eastAsia="Cambria" w:cs="Arial"/>
                </w:rPr>
                <w:t>https://www.youtube.com/watch?v=fQWoHp6sSIc</w:t>
              </w:r>
            </w:hyperlink>
            <w:r w:rsidRPr="64BD4464" w:rsidR="64BD4464">
              <w:rPr>
                <w:rFonts w:eastAsia="Cambria" w:cs="Arial"/>
              </w:rPr>
              <w:t xml:space="preserve"> (</w:t>
            </w:r>
            <w:r w:rsidRPr="64BD4464" w:rsidR="64BD4464">
              <w:rPr>
                <w:rFonts w:eastAsia="Cambria" w:cs="Arial"/>
              </w:rPr>
              <w:t>diskusi</w:t>
            </w:r>
            <w:r w:rsidRPr="64BD4464" w:rsidR="64BD4464">
              <w:rPr>
                <w:rFonts w:eastAsia="Cambria" w:cs="Arial"/>
              </w:rPr>
              <w:t xml:space="preserve"> </w:t>
            </w:r>
            <w:r w:rsidRPr="64BD4464" w:rsidR="64BD4464">
              <w:rPr>
                <w:rFonts w:eastAsia="Cambria" w:cs="Arial"/>
              </w:rPr>
              <w:t>publik</w:t>
            </w:r>
            <w:r w:rsidRPr="64BD4464" w:rsidR="64BD4464">
              <w:rPr>
                <w:rFonts w:eastAsia="Cambria" w:cs="Arial"/>
              </w:rPr>
              <w:t xml:space="preserve"> </w:t>
            </w:r>
            <w:r w:rsidRPr="64BD4464" w:rsidR="64BD4464">
              <w:rPr>
                <w:rFonts w:eastAsia="Cambria" w:cs="Arial"/>
              </w:rPr>
              <w:t>putaran</w:t>
            </w:r>
            <w:r w:rsidRPr="64BD4464" w:rsidR="64BD4464">
              <w:rPr>
                <w:rFonts w:eastAsia="Cambria" w:cs="Arial"/>
              </w:rPr>
              <w:t xml:space="preserve"> ke-1)</w:t>
            </w:r>
          </w:p>
          <w:p w:rsidR="68F4AC07" w:rsidP="64BD4464" w:rsidRDefault="68F4AC07" w14:paraId="2FFD9DB5" w14:textId="05D1A0CD">
            <w:pPr>
              <w:spacing w:before="0" w:after="0"/>
              <w:rPr>
                <w:rFonts w:eastAsia="Cambria" w:cs="Arial"/>
              </w:rPr>
            </w:pPr>
          </w:p>
          <w:p w:rsidR="68F4AC07" w:rsidP="64BD4464" w:rsidRDefault="00000000" w14:paraId="7DD1426D" w14:textId="2E0D1A29">
            <w:pPr>
              <w:spacing w:before="0" w:after="0"/>
              <w:rPr>
                <w:rFonts w:eastAsia="Cambria" w:cs="Arial"/>
              </w:rPr>
            </w:pPr>
            <w:hyperlink r:id="Reb4ff56c93b44c63">
              <w:r w:rsidRPr="64BD4464" w:rsidR="64BD4464">
                <w:rPr>
                  <w:rStyle w:val="Hyperlink"/>
                  <w:rFonts w:eastAsia="Cambria" w:cs="Arial"/>
                </w:rPr>
                <w:t>https://www.youtube.com/watch?v=v-GMH3FRkUg</w:t>
              </w:r>
            </w:hyperlink>
            <w:r w:rsidRPr="64BD4464" w:rsidR="64BD4464">
              <w:rPr>
                <w:rFonts w:eastAsia="Cambria" w:cs="Arial"/>
              </w:rPr>
              <w:t xml:space="preserve"> (</w:t>
            </w:r>
            <w:r w:rsidRPr="64BD4464" w:rsidR="64BD4464">
              <w:rPr>
                <w:rFonts w:eastAsia="Cambria" w:cs="Arial"/>
              </w:rPr>
              <w:t>diskusi</w:t>
            </w:r>
            <w:r w:rsidRPr="64BD4464" w:rsidR="64BD4464">
              <w:rPr>
                <w:rFonts w:eastAsia="Cambria" w:cs="Arial"/>
              </w:rPr>
              <w:t xml:space="preserve"> </w:t>
            </w:r>
            <w:r w:rsidRPr="64BD4464" w:rsidR="64BD4464">
              <w:rPr>
                <w:rFonts w:eastAsia="Cambria" w:cs="Arial"/>
              </w:rPr>
              <w:t>publik</w:t>
            </w:r>
            <w:r w:rsidRPr="64BD4464" w:rsidR="64BD4464">
              <w:rPr>
                <w:rFonts w:eastAsia="Cambria" w:cs="Arial"/>
              </w:rPr>
              <w:t xml:space="preserve"> </w:t>
            </w:r>
            <w:r w:rsidRPr="64BD4464" w:rsidR="64BD4464">
              <w:rPr>
                <w:rFonts w:eastAsia="Cambria" w:cs="Arial"/>
              </w:rPr>
              <w:t>putaran</w:t>
            </w:r>
            <w:r w:rsidRPr="64BD4464" w:rsidR="64BD4464">
              <w:rPr>
                <w:rFonts w:eastAsia="Cambria" w:cs="Arial"/>
              </w:rPr>
              <w:t xml:space="preserve"> ke-2)</w:t>
            </w:r>
          </w:p>
          <w:p w:rsidR="68F4AC07" w:rsidP="64BD4464" w:rsidRDefault="68F4AC07" w14:paraId="21B56CB4" w14:textId="53F1B0D0">
            <w:pPr>
              <w:spacing w:before="0" w:after="0"/>
              <w:rPr>
                <w:rFonts w:eastAsia="Cambria" w:cs="Arial"/>
              </w:rPr>
            </w:pPr>
          </w:p>
          <w:p w:rsidR="68F4AC07" w:rsidP="64BD4464" w:rsidRDefault="68F4AC07" w14:paraId="345752E9" w14:textId="225DB0BF">
            <w:pPr>
              <w:spacing w:before="0" w:after="0"/>
              <w:rPr>
                <w:rFonts w:eastAsia="Cambria" w:cs="Arial"/>
              </w:rPr>
            </w:pPr>
            <w:r w:rsidRPr="64BD4464" w:rsidR="64BD4464">
              <w:rPr>
                <w:rFonts w:eastAsia="Cambria" w:cs="Arial"/>
              </w:rPr>
              <w:t>English Version:</w:t>
            </w:r>
          </w:p>
          <w:p w:rsidR="68F4AC07" w:rsidP="64BD4464" w:rsidRDefault="00000000" w14:paraId="375C4518" w14:textId="11E8B4C2">
            <w:pPr>
              <w:spacing w:before="0" w:after="0"/>
              <w:rPr>
                <w:rFonts w:eastAsia="Cambria" w:cs="Arial"/>
              </w:rPr>
            </w:pPr>
            <w:hyperlink r:id="R932039008f804336">
              <w:r w:rsidRPr="64BD4464" w:rsidR="64BD4464">
                <w:rPr>
                  <w:rStyle w:val="Hyperlink"/>
                  <w:rFonts w:eastAsia="Cambria" w:cs="Arial"/>
                </w:rPr>
                <w:t>https://pwypindonesia.org/en/the-recapitulation-results-announcement-as-determination-of-civil-society-representatives-in-the-eiti-indonesia-implementation-team-2022-2025/</w:t>
              </w:r>
            </w:hyperlink>
          </w:p>
          <w:p w:rsidR="68F4AC07" w:rsidP="64BD4464" w:rsidRDefault="68F4AC07" w14:paraId="5ED6E411" w14:textId="790A0988">
            <w:pPr>
              <w:spacing w:before="0" w:after="0"/>
              <w:rPr>
                <w:rFonts w:eastAsia="Cambria" w:cs="Arial"/>
              </w:rPr>
            </w:pPr>
          </w:p>
          <w:p w:rsidR="68F4AC07" w:rsidP="64BD4464" w:rsidRDefault="00000000" w14:paraId="4C7975F0" w14:textId="568CCE23">
            <w:pPr>
              <w:spacing w:before="0" w:after="0"/>
              <w:rPr>
                <w:rFonts w:eastAsia="Cambria" w:cs="Arial"/>
              </w:rPr>
            </w:pPr>
            <w:hyperlink r:id="Rd80aabb20fc04548">
              <w:r w:rsidRPr="64BD4464" w:rsidR="64BD4464">
                <w:rPr>
                  <w:rStyle w:val="Hyperlink"/>
                  <w:rFonts w:eastAsia="Cambria" w:cs="Arial"/>
                </w:rPr>
                <w:t>https://pwypindonesia.org/en/voting-mechanism-for-the-election-of-civil-society-representatives-in-the-eiti-indonesia-implementation-team-for-the-2022-2025-period/</w:t>
              </w:r>
            </w:hyperlink>
          </w:p>
          <w:p w:rsidR="68F4AC07" w:rsidP="64BD4464" w:rsidRDefault="68F4AC07" w14:paraId="60B6CD12" w14:textId="5E9162B1">
            <w:pPr>
              <w:spacing w:before="0" w:after="0"/>
              <w:rPr>
                <w:rFonts w:eastAsia="Cambria" w:cs="Arial"/>
              </w:rPr>
            </w:pPr>
          </w:p>
          <w:p w:rsidR="68F4AC07" w:rsidP="64BD4464" w:rsidRDefault="00000000" w14:paraId="3B706FC9" w14:textId="56CA6CBE">
            <w:pPr>
              <w:spacing w:before="0" w:after="0"/>
              <w:rPr>
                <w:rFonts w:eastAsia="Cambria" w:cs="Arial"/>
              </w:rPr>
            </w:pPr>
            <w:hyperlink r:id="R87d50c5013c74820">
              <w:r w:rsidRPr="64BD4464" w:rsidR="64BD4464">
                <w:rPr>
                  <w:rStyle w:val="Hyperlink"/>
                  <w:rFonts w:eastAsia="Cambria" w:cs="Arial"/>
                </w:rPr>
                <w:t>https://pwypindonesia.org/en/opening-of-eiti-indonesia-cso-voter-registration-for-civil-society-organizations/</w:t>
              </w:r>
            </w:hyperlink>
          </w:p>
          <w:p w:rsidR="68F4AC07" w:rsidP="64BD4464" w:rsidRDefault="68F4AC07" w14:paraId="08E36B5D" w14:textId="46BB719E">
            <w:pPr>
              <w:spacing w:before="0" w:after="0"/>
              <w:rPr>
                <w:rFonts w:eastAsia="Cambria" w:cs="Arial"/>
              </w:rPr>
            </w:pPr>
          </w:p>
          <w:p w:rsidR="68F4AC07" w:rsidP="64BD4464" w:rsidRDefault="00000000" w14:paraId="222165B0" w14:textId="6BE6E6F7">
            <w:pPr>
              <w:spacing w:before="0" w:after="0"/>
              <w:rPr>
                <w:rFonts w:eastAsia="Cambria" w:cs="Arial"/>
              </w:rPr>
            </w:pPr>
            <w:hyperlink r:id="R87047ae0b5944727">
              <w:r w:rsidRPr="64BD4464" w:rsidR="64BD4464">
                <w:rPr>
                  <w:rStyle w:val="Hyperlink"/>
                  <w:rFonts w:eastAsia="Cambria" w:cs="Arial"/>
                </w:rPr>
                <w:t>https://pwypindonesia.org/en/announcement-of-file-verification-results-for-candidates-for-civil-society-representatives-in-the-eiti-indonesia-implementation-team-for-the-2022-2025-period/</w:t>
              </w:r>
            </w:hyperlink>
          </w:p>
          <w:p w:rsidR="68F4AC07" w:rsidP="64BD4464" w:rsidRDefault="68F4AC07" w14:paraId="6429B901" w14:textId="5CE362E3">
            <w:pPr>
              <w:spacing w:before="0" w:after="0"/>
              <w:rPr>
                <w:rFonts w:eastAsia="Cambria" w:cs="Arial"/>
              </w:rPr>
            </w:pPr>
          </w:p>
          <w:p w:rsidR="68F4AC07" w:rsidP="64BD4464" w:rsidRDefault="00000000" w14:paraId="6B44C507" w14:textId="3924DF7D">
            <w:pPr>
              <w:spacing w:before="0" w:after="0"/>
              <w:rPr>
                <w:rFonts w:eastAsia="Cambria" w:cs="Arial"/>
              </w:rPr>
            </w:pPr>
            <w:hyperlink r:id="R4b3fbc8c03294036">
              <w:r w:rsidRPr="64BD4464" w:rsidR="64BD4464">
                <w:rPr>
                  <w:rStyle w:val="Hyperlink"/>
                  <w:rFonts w:eastAsia="Cambria" w:cs="Arial"/>
                </w:rPr>
                <w:t>https://pwypindonesia.org/en/voting-for-the-election-of-civil-society-representatives-in-the-eiti-indonesia-implementation-team-2022-2025/</w:t>
              </w:r>
            </w:hyperlink>
          </w:p>
          <w:p w:rsidR="68F4AC07" w:rsidP="64BD4464" w:rsidRDefault="68F4AC07" w14:paraId="13B0486E" w14:textId="79F47B6D">
            <w:pPr>
              <w:spacing w:before="0" w:after="0"/>
              <w:rPr>
                <w:rFonts w:eastAsia="Cambria" w:cs="Arial"/>
              </w:rPr>
            </w:pPr>
          </w:p>
          <w:p w:rsidR="68F4AC07" w:rsidP="64BD4464" w:rsidRDefault="00000000" w14:paraId="768DFF0E" w14:textId="09BA4DD0">
            <w:pPr>
              <w:spacing w:before="0" w:after="0"/>
              <w:rPr>
                <w:rFonts w:eastAsia="Cambria" w:cs="Arial"/>
              </w:rPr>
            </w:pPr>
            <w:hyperlink r:id="R12bbb764af6b44ad">
              <w:r w:rsidRPr="64BD4464" w:rsidR="64BD4464">
                <w:rPr>
                  <w:rStyle w:val="Hyperlink"/>
                  <w:rFonts w:eastAsia="Cambria" w:cs="Arial"/>
                </w:rPr>
                <w:t>https://pwypindonesia.org/en/the-recapitulation-results-announcement-as-determination-of-civil-society-representatives-in-the-eiti-indonesia-implementation-team-2022-2025/</w:t>
              </w:r>
            </w:hyperlink>
            <w:r w:rsidRPr="64BD4464" w:rsidR="64BD4464">
              <w:rPr>
                <w:rFonts w:eastAsia="Cambria" w:cs="Arial"/>
              </w:rPr>
              <w:t xml:space="preserve"> </w:t>
            </w:r>
          </w:p>
          <w:p w:rsidR="68F4AC07" w:rsidP="64BD4464" w:rsidRDefault="68F4AC07" w14:paraId="377A9B38" w14:textId="19C6AB17">
            <w:pPr>
              <w:spacing w:before="0" w:after="0"/>
              <w:rPr>
                <w:rFonts w:eastAsia="Cambria" w:cs="Arial"/>
              </w:rPr>
            </w:pPr>
          </w:p>
          <w:p w:rsidR="68F4AC07" w:rsidP="64BD4464" w:rsidRDefault="68F4AC07" w14:paraId="5B068130" w14:textId="3BAC79F1">
            <w:pPr>
              <w:spacing w:before="0" w:after="0"/>
              <w:rPr>
                <w:rFonts w:eastAsia="Cambria" w:cs="Arial"/>
              </w:rPr>
            </w:pPr>
            <w:r w:rsidRPr="64BD4464" w:rsidR="64BD4464">
              <w:rPr>
                <w:rFonts w:eastAsia="Cambria" w:cs="Arial"/>
              </w:rPr>
              <w:t>MoMs</w:t>
            </w:r>
            <w:r w:rsidRPr="64BD4464" w:rsidR="64BD4464">
              <w:rPr>
                <w:rFonts w:eastAsia="Cambria" w:cs="Arial"/>
              </w:rPr>
              <w:t xml:space="preserve"> &amp; </w:t>
            </w:r>
            <w:r w:rsidRPr="64BD4464" w:rsidR="64BD4464">
              <w:rPr>
                <w:rFonts w:eastAsia="Cambria" w:cs="Arial"/>
              </w:rPr>
              <w:t>ToR</w:t>
            </w:r>
            <w:r w:rsidRPr="64BD4464" w:rsidR="64BD4464">
              <w:rPr>
                <w:rFonts w:eastAsia="Cambria" w:cs="Arial"/>
              </w:rPr>
              <w:t>:</w:t>
            </w:r>
          </w:p>
          <w:p w:rsidR="68F4AC07" w:rsidP="64BD4464" w:rsidRDefault="68F4AC07" w14:paraId="69999908" w14:textId="1967994E">
            <w:pPr>
              <w:spacing w:before="0" w:after="0"/>
              <w:rPr>
                <w:rFonts w:eastAsia="Cambria" w:cs="Arial"/>
              </w:rPr>
            </w:pPr>
          </w:p>
          <w:p w:rsidR="68F4AC07" w:rsidP="64BD4464" w:rsidRDefault="00000000" w14:paraId="26212A76" w14:textId="6048E3B9">
            <w:pPr>
              <w:spacing w:before="0" w:after="0"/>
              <w:rPr>
                <w:rFonts w:eastAsia="Cambria" w:cs="Arial"/>
              </w:rPr>
            </w:pPr>
            <w:hyperlink r:id="Rc9547cf58abc437e">
              <w:r w:rsidRPr="64BD4464" w:rsidR="64BD4464">
                <w:rPr>
                  <w:rStyle w:val="Hyperlink"/>
                  <w:rFonts w:eastAsia="Cambria" w:cs="Arial"/>
                </w:rPr>
                <w:t>https://drive.google.com/drive/folders/129uPJ6xoProwB2ROASGtdfglMJGzDUGn?usp=drive_link</w:t>
              </w:r>
            </w:hyperlink>
            <w:r w:rsidRPr="64BD4464" w:rsidR="64BD4464">
              <w:rPr>
                <w:rFonts w:eastAsia="Cambria" w:cs="Arial"/>
              </w:rPr>
              <w:t xml:space="preserve"> </w:t>
            </w:r>
          </w:p>
          <w:p w:rsidR="68F4AC07" w:rsidP="64BD4464" w:rsidRDefault="68F4AC07" w14:paraId="7DD340AF" w14:textId="6208E483">
            <w:pPr>
              <w:spacing w:before="0" w:after="0"/>
              <w:rPr>
                <w:rFonts w:eastAsia="Cambria" w:cs="Arial"/>
              </w:rPr>
            </w:pPr>
          </w:p>
          <w:p w:rsidR="68F4AC07" w:rsidP="64BD4464" w:rsidRDefault="68F4AC07" w14:paraId="08F5C3E0" w14:textId="6208E483">
            <w:pPr>
              <w:spacing w:before="0" w:after="0"/>
              <w:rPr>
                <w:rFonts w:eastAsia="Cambria" w:cs="Arial"/>
              </w:rPr>
            </w:pPr>
          </w:p>
          <w:p w:rsidR="68F4AC07" w:rsidP="64BD4464" w:rsidRDefault="68F4AC07" w14:paraId="0B2009FB" w14:textId="3DA06F7E">
            <w:pPr>
              <w:spacing w:before="0" w:after="0"/>
              <w:rPr>
                <w:rFonts w:eastAsia="Cambria" w:cs="Arial"/>
              </w:rPr>
            </w:pPr>
          </w:p>
          <w:p w:rsidRPr="00181922" w:rsidR="00B108FA" w:rsidRDefault="00B108FA" w14:paraId="5E3A558C" w14:textId="77777777"/>
        </w:tc>
      </w:tr>
    </w:tbl>
    <w:p w:rsidRPr="00181922" w:rsidR="00B108FA" w:rsidP="00B108FA" w:rsidRDefault="00B108FA" w14:paraId="6BDF6DB2" w14:textId="77777777"/>
    <w:p w:rsidRPr="00181922" w:rsidR="00B108FA" w:rsidP="00B108FA" w:rsidRDefault="00B108FA" w14:paraId="75804710" w14:textId="77777777">
      <w:pPr>
        <w:rPr>
          <w:b w:val="1"/>
          <w:bCs w:val="1"/>
        </w:rPr>
      </w:pPr>
      <w:r w:rsidRPr="64BD4464" w:rsidR="64BD4464">
        <w:rPr>
          <w:b w:val="1"/>
          <w:bCs w:val="1"/>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Pr="00181922" w:rsidR="00B108FA" w:rsidTr="64BD4464" w14:paraId="794C55F0" w14:textId="77777777">
        <w:tc>
          <w:tcPr>
            <w:tcW w:w="4531" w:type="dxa"/>
            <w:shd w:val="clear" w:color="auto" w:fill="E7E6E6" w:themeFill="background2"/>
            <w:tcMar/>
          </w:tcPr>
          <w:p w:rsidRPr="00181922" w:rsidR="00B108FA" w:rsidRDefault="00B108FA" w14:paraId="55332553" w14:textId="77777777">
            <w:r w:rsidRPr="00181922">
              <w:t>Agreed procedure for replacing civil society MSG members</w:t>
            </w:r>
          </w:p>
        </w:tc>
        <w:tc>
          <w:tcPr>
            <w:tcW w:w="4531" w:type="dxa"/>
            <w:shd w:val="clear" w:color="auto" w:fill="E7E6E6" w:themeFill="background2"/>
            <w:tcMar/>
          </w:tcPr>
          <w:p w:rsidRPr="00181922" w:rsidR="00B108FA" w:rsidRDefault="00B108FA" w14:paraId="262BCC60" w14:textId="77777777">
            <w:r w:rsidRPr="00181922">
              <w:t>Practice in the period under review</w:t>
            </w:r>
          </w:p>
        </w:tc>
      </w:tr>
      <w:tr w:rsidRPr="00181922" w:rsidR="00B108FA" w:rsidTr="64BD4464" w14:paraId="1C25BD1F" w14:textId="77777777">
        <w:tc>
          <w:tcPr>
            <w:tcW w:w="4531" w:type="dxa"/>
            <w:tcMar/>
          </w:tcPr>
          <w:p w:rsidRPr="00181922" w:rsidR="00B108FA" w:rsidP="68F4AC07" w:rsidRDefault="53E019CD" w14:paraId="1A686850" w14:textId="2BD74D27">
            <w:pPr>
              <w:pStyle w:val="ListParagraph"/>
              <w:numPr>
                <w:ilvl w:val="0"/>
                <w:numId w:val="9"/>
              </w:numPr>
              <w:rPr>
                <w:rFonts w:eastAsia="Cambria" w:cs="Arial"/>
              </w:rPr>
            </w:pPr>
            <w:r w:rsidRPr="64BD4464" w:rsidR="64BD4464">
              <w:rPr>
                <w:rFonts w:eastAsia="Cambria" w:cs="Arial"/>
              </w:rPr>
              <w:t xml:space="preserve">If any representatives of CSO in MSG resigned or </w:t>
            </w:r>
            <w:r w:rsidRPr="64BD4464" w:rsidR="64BD4464">
              <w:rPr>
                <w:rFonts w:eastAsia="Cambria" w:cs="Arial"/>
              </w:rPr>
              <w:t>couldn’t</w:t>
            </w:r>
            <w:r w:rsidRPr="64BD4464" w:rsidR="64BD4464">
              <w:rPr>
                <w:rFonts w:eastAsia="Cambria" w:cs="Arial"/>
              </w:rPr>
              <w:t xml:space="preserve"> continue their service, PWYP Indonesia will </w:t>
            </w:r>
            <w:r w:rsidRPr="64BD4464" w:rsidR="64BD4464">
              <w:rPr>
                <w:rFonts w:eastAsia="Cambria" w:cs="Arial"/>
              </w:rPr>
              <w:t>facilitate</w:t>
            </w:r>
            <w:r w:rsidRPr="64BD4464" w:rsidR="64BD4464">
              <w:rPr>
                <w:rFonts w:eastAsia="Cambria" w:cs="Arial"/>
              </w:rPr>
              <w:t xml:space="preserve"> the process of transition.</w:t>
            </w:r>
          </w:p>
          <w:p w:rsidR="4DB6EE0B" w:rsidP="64BD4464" w:rsidRDefault="4DB6EE0B" w14:paraId="2FD2DAAB" w14:textId="0B607147">
            <w:pPr>
              <w:pStyle w:val="ListParagraph"/>
              <w:numPr>
                <w:ilvl w:val="0"/>
                <w:numId w:val="9"/>
              </w:numPr>
              <w:rPr>
                <w:rFonts w:eastAsia="Cambria" w:cs="Arial"/>
                <w:highlight w:val="yellow"/>
              </w:rPr>
            </w:pPr>
            <w:r w:rsidRPr="64BD4464" w:rsidR="64BD4464">
              <w:rPr>
                <w:rFonts w:eastAsia="Cambria" w:cs="Arial"/>
                <w:highlight w:val="cyan"/>
              </w:rPr>
              <w:t xml:space="preserve">New candidate comes from alternate member (4th and </w:t>
            </w:r>
            <w:r w:rsidRPr="64BD4464" w:rsidR="64BD4464">
              <w:rPr>
                <w:rFonts w:eastAsia="Cambria" w:cs="Arial"/>
                <w:highlight w:val="cyan"/>
              </w:rPr>
              <w:t>subsequent</w:t>
            </w:r>
            <w:r w:rsidRPr="64BD4464" w:rsidR="64BD4464">
              <w:rPr>
                <w:rFonts w:eastAsia="Cambria" w:cs="Arial"/>
                <w:highlight w:val="cyan"/>
              </w:rPr>
              <w:t xml:space="preserve"> positions in the </w:t>
            </w:r>
            <w:r w:rsidRPr="64BD4464" w:rsidR="64BD4464">
              <w:rPr>
                <w:rFonts w:eastAsia="Cambria" w:cs="Arial"/>
                <w:highlight w:val="cyan"/>
              </w:rPr>
              <w:t>previous</w:t>
            </w:r>
            <w:r w:rsidRPr="64BD4464" w:rsidR="64BD4464">
              <w:rPr>
                <w:rFonts w:eastAsia="Cambria" w:cs="Arial"/>
                <w:highlight w:val="cyan"/>
              </w:rPr>
              <w:t xml:space="preserve"> election results)</w:t>
            </w:r>
          </w:p>
          <w:p w:rsidRPr="00181922" w:rsidR="00B108FA" w:rsidP="64BD4464" w:rsidRDefault="53E019CD" w14:paraId="0089DAF1" w14:textId="54E8AC21">
            <w:pPr>
              <w:pStyle w:val="ListParagraph"/>
              <w:numPr>
                <w:ilvl w:val="0"/>
                <w:numId w:val="9"/>
              </w:numPr>
              <w:rPr>
                <w:rFonts w:eastAsia="Cambria" w:cs="Arial"/>
              </w:rPr>
            </w:pPr>
            <w:r w:rsidRPr="64BD4464" w:rsidR="64BD4464">
              <w:rPr>
                <w:rFonts w:eastAsia="Cambria" w:cs="Arial"/>
              </w:rPr>
              <w:t xml:space="preserve">After the candidate is found, PWYP Indonesia will send the formal announcement letter to the Head of EITI Indonesia MSG </w:t>
            </w:r>
          </w:p>
        </w:tc>
        <w:tc>
          <w:tcPr>
            <w:tcW w:w="4531" w:type="dxa"/>
            <w:tcMar/>
          </w:tcPr>
          <w:p w:rsidR="68F4AC07" w:rsidP="68F4AC07" w:rsidRDefault="53E019CD" w14:paraId="67EF4CBD" w14:textId="73398A63">
            <w:pPr>
              <w:pStyle w:val="ListParagraph"/>
              <w:numPr>
                <w:ilvl w:val="0"/>
                <w:numId w:val="9"/>
              </w:numPr>
              <w:rPr>
                <w:rFonts w:eastAsia="Cambria" w:cs="Arial"/>
              </w:rPr>
            </w:pPr>
            <w:r w:rsidRPr="64BD4464" w:rsidR="64BD4464">
              <w:rPr>
                <w:rFonts w:eastAsia="Cambria" w:cs="Arial"/>
              </w:rPr>
              <w:t>On the 2017-2022 period, 2 CSO representative in EITI Indonesia MSG resigned because both got political assignment: Centra Java Information Commission (</w:t>
            </w:r>
            <w:r w:rsidRPr="64BD4464" w:rsidR="64BD4464">
              <w:rPr>
                <w:rFonts w:eastAsia="Cambria" w:cs="Arial"/>
              </w:rPr>
              <w:t>Ermy</w:t>
            </w:r>
            <w:r w:rsidRPr="64BD4464" w:rsidR="64BD4464">
              <w:rPr>
                <w:rFonts w:eastAsia="Cambria" w:cs="Arial"/>
              </w:rPr>
              <w:t xml:space="preserve"> </w:t>
            </w:r>
            <w:r w:rsidRPr="64BD4464" w:rsidR="64BD4464">
              <w:rPr>
                <w:rFonts w:eastAsia="Cambria" w:cs="Arial"/>
              </w:rPr>
              <w:t>Ardhyantie</w:t>
            </w:r>
            <w:r w:rsidRPr="64BD4464" w:rsidR="64BD4464">
              <w:rPr>
                <w:rFonts w:eastAsia="Cambria" w:cs="Arial"/>
              </w:rPr>
              <w:t xml:space="preserve">) and Regional Election Supervisory Body </w:t>
            </w:r>
            <w:r w:rsidRPr="64BD4464" w:rsidR="64BD4464">
              <w:rPr>
                <w:rFonts w:eastAsia="Cambria" w:cs="Arial"/>
              </w:rPr>
              <w:t>Kabupaten</w:t>
            </w:r>
            <w:r w:rsidRPr="64BD4464" w:rsidR="64BD4464">
              <w:rPr>
                <w:rFonts w:eastAsia="Cambria" w:cs="Arial"/>
              </w:rPr>
              <w:t xml:space="preserve"> </w:t>
            </w:r>
            <w:r w:rsidRPr="64BD4464" w:rsidR="64BD4464">
              <w:rPr>
                <w:rFonts w:eastAsia="Cambria" w:cs="Arial"/>
              </w:rPr>
              <w:t>Bengkalis</w:t>
            </w:r>
            <w:r w:rsidRPr="64BD4464" w:rsidR="64BD4464">
              <w:rPr>
                <w:rFonts w:eastAsia="Cambria" w:cs="Arial"/>
              </w:rPr>
              <w:t xml:space="preserve"> (Usman), </w:t>
            </w:r>
            <w:r w:rsidRPr="64BD4464" w:rsidR="64BD4464">
              <w:rPr>
                <w:rFonts w:eastAsia="Cambria" w:cs="Arial"/>
              </w:rPr>
              <w:t>Both of them</w:t>
            </w:r>
            <w:r w:rsidRPr="64BD4464" w:rsidR="64BD4464">
              <w:rPr>
                <w:rFonts w:eastAsia="Cambria" w:cs="Arial"/>
              </w:rPr>
              <w:t xml:space="preserve"> are replaced by alternate members CSO representative in MSG</w:t>
            </w:r>
            <w:r w:rsidRPr="64BD4464" w:rsidR="64BD4464">
              <w:rPr>
                <w:rFonts w:eastAsia="Cambria" w:cs="Arial"/>
              </w:rPr>
              <w:t>.</w:t>
            </w:r>
          </w:p>
          <w:p w:rsidR="4DB6EE0B" w:rsidP="64BD4464" w:rsidRDefault="4DB6EE0B" w14:paraId="7508DBFE" w14:textId="4AD7F5FC">
            <w:pPr>
              <w:rPr>
                <w:rFonts w:eastAsia="Cambria" w:cs="Arial"/>
              </w:rPr>
            </w:pPr>
          </w:p>
          <w:p w:rsidR="4DB6EE0B" w:rsidP="64BD4464" w:rsidRDefault="4DB6EE0B" w14:paraId="3D4E9937" w14:textId="077C5680">
            <w:pPr>
              <w:rPr>
                <w:rFonts w:eastAsia="Cambria" w:cs="Arial"/>
              </w:rPr>
            </w:pPr>
          </w:p>
          <w:p w:rsidR="68F4AC07" w:rsidP="64BD4464" w:rsidRDefault="53E019CD" w14:paraId="49F7E20A" w14:textId="6154628F">
            <w:pPr>
              <w:rPr>
                <w:rFonts w:eastAsia="Cambria" w:cs="Arial"/>
              </w:rPr>
            </w:pPr>
            <w:r w:rsidRPr="64BD4464" w:rsidR="64BD4464">
              <w:rPr>
                <w:rFonts w:eastAsia="Cambria" w:cs="Arial"/>
              </w:rPr>
              <w:t xml:space="preserve"> </w:t>
            </w:r>
          </w:p>
          <w:p w:rsidRPr="00181922" w:rsidR="00B108FA" w:rsidRDefault="00B108FA" w14:paraId="12CA378C" w14:textId="77777777"/>
          <w:p w:rsidRPr="00181922" w:rsidR="00B108FA" w:rsidRDefault="00B108FA" w14:paraId="72C1B1CD" w14:textId="77777777"/>
          <w:p w:rsidRPr="00181922" w:rsidR="00B108FA" w:rsidRDefault="00B108FA" w14:paraId="0BCEEB4E" w14:textId="77777777"/>
        </w:tc>
      </w:tr>
    </w:tbl>
    <w:p w:rsidRPr="00181922" w:rsidR="00B108FA" w:rsidP="003A23ED" w:rsidRDefault="00B108FA" w14:paraId="50AF7C70" w14:textId="14821D95">
      <w:pPr>
        <w:pStyle w:val="Heading2"/>
        <w:ind w:left="0" w:firstLine="0"/>
      </w:pPr>
      <w:bookmarkStart w:name="_Toc57974746" w:id="18"/>
      <w:r w:rsidR="64BD4464">
        <w:rPr/>
        <w:t>Liaison with the broader constituency</w:t>
      </w:r>
      <w:bookmarkEnd w:id="18"/>
    </w:p>
    <w:p w:rsidRPr="00181922" w:rsidR="00B108FA" w:rsidP="00B108FA" w:rsidRDefault="00B108FA" w14:paraId="7745BCE9" w14:textId="77777777">
      <w:pPr>
        <w:rPr>
          <w:b w:val="1"/>
          <w:bCs w:val="1"/>
        </w:rPr>
      </w:pPr>
      <w:r w:rsidRPr="64BD4464" w:rsidR="64BD4464">
        <w:rPr>
          <w:b w:val="1"/>
          <w:bCs w:val="1"/>
        </w:rPr>
        <w:t xml:space="preserve">3. Describe the civil society constituency’s structures, </w:t>
      </w:r>
      <w:r w:rsidRPr="64BD4464" w:rsidR="64BD4464">
        <w:rPr>
          <w:b w:val="1"/>
          <w:bCs w:val="1"/>
        </w:rPr>
        <w:t>policies</w:t>
      </w:r>
      <w:r w:rsidRPr="64BD4464" w:rsidR="64BD4464">
        <w:rPr>
          <w:b w:val="1"/>
          <w:bCs w:val="1"/>
        </w:rPr>
        <w:t xml:space="preserve"> and practices for coordination on EITI matters. </w:t>
      </w:r>
    </w:p>
    <w:p w:rsidRPr="00181922" w:rsidR="00B108FA" w:rsidP="00B108FA" w:rsidRDefault="00B108FA" w14:paraId="496D29E2" w14:textId="77777777">
      <w:r w:rsidR="64BD4464">
        <w:rPr/>
        <w:t xml:space="preserve">Please </w:t>
      </w:r>
      <w:r w:rsidR="64BD4464">
        <w:rPr/>
        <w:t>provide</w:t>
      </w:r>
      <w:r w:rsidR="64BD4464">
        <w:rPr/>
        <w:t xml:space="preserve"> supporting evidence, such as constituency </w:t>
      </w:r>
      <w:r w:rsidR="64BD4464">
        <w:rPr/>
        <w:t>ToRs</w:t>
      </w:r>
      <w:r w:rsidR="64BD4464">
        <w:rPr/>
        <w:t xml:space="preserve">, dates and minutes of constituency meetings, number of emails to mailing lists, etc. If the evidence is available online, please </w:t>
      </w:r>
      <w:r w:rsidR="64BD4464">
        <w:rPr/>
        <w:t>provide</w:t>
      </w:r>
      <w:r w:rsidR="64BD4464">
        <w:rPr/>
        <w:t xml:space="preserve"> a link. If it is not, please </w:t>
      </w:r>
      <w:r w:rsidR="64BD4464">
        <w:rPr/>
        <w:t>annex</w:t>
      </w:r>
      <w:r w:rsidR="64BD4464">
        <w:rPr/>
        <w:t xml:space="preserve"> the evidence to this questionnaire.</w:t>
      </w:r>
    </w:p>
    <w:p w:rsidRPr="00181922" w:rsidR="00B108FA" w:rsidP="00B108FA" w:rsidRDefault="00B108FA" w14:paraId="7BECAB06" w14:textId="77777777"/>
    <w:tbl>
      <w:tblPr>
        <w:tblStyle w:val="TableGrid"/>
        <w:tblW w:w="5000" w:type="pct"/>
        <w:tblLook w:val="04A0" w:firstRow="1" w:lastRow="0" w:firstColumn="1" w:lastColumn="0" w:noHBand="0" w:noVBand="1"/>
      </w:tblPr>
      <w:tblGrid>
        <w:gridCol w:w="3022"/>
        <w:gridCol w:w="3021"/>
        <w:gridCol w:w="3019"/>
      </w:tblGrid>
      <w:tr w:rsidRPr="00181922" w:rsidR="00B108FA" w:rsidTr="64BD4464" w14:paraId="68F0639A" w14:textId="77777777">
        <w:tc>
          <w:tcPr>
            <w:tcW w:w="1667" w:type="pct"/>
            <w:shd w:val="clear" w:color="auto" w:fill="E7E6E6" w:themeFill="background2"/>
            <w:tcMar/>
          </w:tcPr>
          <w:p w:rsidRPr="00181922" w:rsidR="00B108FA" w:rsidRDefault="00B108FA" w14:paraId="416A02E9" w14:textId="77777777">
            <w:r w:rsidRPr="00181922">
              <w:t>Structures in place for liaison with the broader constituency, such as networks</w:t>
            </w:r>
          </w:p>
        </w:tc>
        <w:tc>
          <w:tcPr>
            <w:tcW w:w="1667" w:type="pct"/>
            <w:shd w:val="clear" w:color="auto" w:fill="E7E6E6" w:themeFill="background2"/>
            <w:tcMar/>
          </w:tcPr>
          <w:p w:rsidRPr="00181922" w:rsidR="00B108FA" w:rsidRDefault="00B108FA" w14:paraId="1AFE76B2" w14:textId="77777777">
            <w:r w:rsidRPr="00181922">
              <w:t>Policies and agreed procedures for liaison with the broader constituency</w:t>
            </w:r>
          </w:p>
        </w:tc>
        <w:tc>
          <w:tcPr>
            <w:tcW w:w="1666" w:type="pct"/>
            <w:shd w:val="clear" w:color="auto" w:fill="E7E6E6" w:themeFill="background2"/>
            <w:tcMar/>
          </w:tcPr>
          <w:p w:rsidRPr="00181922" w:rsidR="00B108FA" w:rsidRDefault="00B108FA" w14:paraId="2F1C3A2C" w14:textId="77777777">
            <w:r w:rsidRPr="00181922">
              <w:t>Practice in the period under review</w:t>
            </w:r>
          </w:p>
        </w:tc>
      </w:tr>
      <w:tr w:rsidRPr="00181922" w:rsidR="00B108FA" w:rsidTr="64BD4464" w14:paraId="4E84A5C8" w14:textId="77777777">
        <w:tc>
          <w:tcPr>
            <w:tcW w:w="1667" w:type="pct"/>
            <w:tcMar/>
          </w:tcPr>
          <w:p w:rsidRPr="00181922" w:rsidR="00B108FA" w:rsidP="53E019CD" w:rsidRDefault="53E019CD" w14:paraId="29629BE9" w14:textId="22F131D7">
            <w:r>
              <w:t>3 CSO representatives</w:t>
            </w:r>
          </w:p>
          <w:p w:rsidRPr="00181922" w:rsidR="00B108FA" w:rsidP="53E019CD" w:rsidRDefault="53E019CD" w14:paraId="5E34F5B7" w14:textId="5C80268E">
            <w:pPr>
              <w:spacing w:line="259" w:lineRule="auto"/>
            </w:pPr>
            <w:r>
              <w:t>3 alternate representatives</w:t>
            </w:r>
          </w:p>
          <w:p w:rsidRPr="00181922" w:rsidR="00B108FA" w:rsidP="53E019CD" w:rsidRDefault="53E019CD" w14:paraId="6929FEEF" w14:textId="69278681">
            <w:pPr>
              <w:spacing w:line="259" w:lineRule="auto"/>
            </w:pPr>
            <w:r>
              <w:t>PWYP Indonesia National Secretariat supporting the MSG members from CSO</w:t>
            </w:r>
          </w:p>
        </w:tc>
        <w:tc>
          <w:tcPr>
            <w:tcW w:w="1667" w:type="pct"/>
            <w:tcMar/>
          </w:tcPr>
          <w:p w:rsidRPr="00181922" w:rsidR="00B108FA" w:rsidP="4DB6EE0B" w:rsidRDefault="68F4AC07" w14:paraId="6077F3F0" w14:textId="4AE8BC9F">
            <w:pPr>
              <w:pStyle w:val="ListParagraph"/>
              <w:numPr>
                <w:ilvl w:val="0"/>
                <w:numId w:val="7"/>
              </w:numPr>
              <w:rPr>
                <w:rFonts w:eastAsia="Cambria" w:cs="Arial"/>
              </w:rPr>
            </w:pPr>
            <w:r w:rsidRPr="64BD4464" w:rsidR="64BD4464">
              <w:rPr>
                <w:rFonts w:eastAsia="Cambria" w:cs="Arial"/>
              </w:rPr>
              <w:t>Workplan Wakil CSO</w:t>
            </w:r>
          </w:p>
          <w:p w:rsidRPr="00181922" w:rsidR="00B108FA" w:rsidP="68F4AC07" w:rsidRDefault="4DB6EE0B" w14:paraId="0B25F78F" w14:textId="544DB2DB">
            <w:pPr>
              <w:pStyle w:val="ListParagraph"/>
              <w:numPr>
                <w:ilvl w:val="0"/>
                <w:numId w:val="7"/>
              </w:numPr>
              <w:rPr>
                <w:rFonts w:eastAsia="Cambria" w:cs="Arial"/>
                <w:highlight w:val="cyan"/>
              </w:rPr>
            </w:pPr>
            <w:r w:rsidRPr="64BD4464" w:rsidR="64BD4464">
              <w:rPr>
                <w:rFonts w:eastAsia="Cambria" w:cs="Arial"/>
                <w:highlight w:val="cyan"/>
              </w:rPr>
              <w:t>Working Mechanism &amp; Code of Ethics</w:t>
            </w:r>
            <w:r w:rsidRPr="64BD4464" w:rsidR="64BD4464">
              <w:rPr>
                <w:rFonts w:eastAsia="Cambria" w:cs="Arial"/>
              </w:rPr>
              <w:t xml:space="preserve"> </w:t>
            </w:r>
          </w:p>
          <w:p w:rsidR="68F4AC07" w:rsidP="64BD4464" w:rsidRDefault="68F4AC07" w14:paraId="362BDDDB" w14:textId="006ADE14">
            <w:pPr>
              <w:rPr>
                <w:rFonts w:eastAsia="Cambria" w:cs="Arial"/>
              </w:rPr>
            </w:pPr>
          </w:p>
          <w:p w:rsidRPr="00181922" w:rsidR="00B108FA" w:rsidRDefault="00B108FA" w14:paraId="4A96EF88" w14:textId="77777777"/>
          <w:p w:rsidRPr="00181922" w:rsidR="00B108FA" w:rsidRDefault="00B108FA" w14:paraId="1B70124B" w14:textId="77777777"/>
          <w:p w:rsidRPr="00181922" w:rsidR="00B108FA" w:rsidRDefault="00B108FA" w14:paraId="357A9193" w14:textId="77777777"/>
        </w:tc>
        <w:tc>
          <w:tcPr>
            <w:tcW w:w="1666" w:type="pct"/>
            <w:tcMar/>
          </w:tcPr>
          <w:p w:rsidRPr="00181922" w:rsidR="00B108FA" w:rsidP="64BD4464" w:rsidRDefault="53E019CD" w14:paraId="7121E625" w14:textId="40A15287">
            <w:pPr>
              <w:spacing w:line="259" w:lineRule="auto"/>
              <w:rPr>
                <w:i w:val="1"/>
                <w:iCs w:val="1"/>
              </w:rPr>
            </w:pPr>
            <w:r w:rsidRPr="64BD4464" w:rsidR="64BD4464">
              <w:rPr>
                <w:i w:val="1"/>
                <w:iCs w:val="1"/>
              </w:rPr>
              <w:t xml:space="preserve">Following the result of CSO representative in MSG 2022-2025, PWYP Indonesia made </w:t>
            </w:r>
            <w:r w:rsidRPr="64BD4464" w:rsidR="64BD4464">
              <w:rPr>
                <w:i w:val="1"/>
                <w:iCs w:val="1"/>
              </w:rPr>
              <w:t>Whatsapp</w:t>
            </w:r>
            <w:r w:rsidRPr="64BD4464" w:rsidR="64BD4464">
              <w:rPr>
                <w:i w:val="1"/>
                <w:iCs w:val="1"/>
              </w:rPr>
              <w:t xml:space="preserve"> Group with members from CSO EITI, alternate, and PWYP Indonesia National Secretariat for coordination and conducting on-line </w:t>
            </w:r>
            <w:r w:rsidRPr="64BD4464" w:rsidR="64BD4464">
              <w:rPr>
                <w:i w:val="1"/>
                <w:iCs w:val="1"/>
              </w:rPr>
              <w:t>meeting</w:t>
            </w:r>
            <w:r w:rsidRPr="64BD4464" w:rsidR="64BD4464">
              <w:rPr>
                <w:i w:val="1"/>
                <w:iCs w:val="1"/>
              </w:rPr>
              <w:t xml:space="preserve">  </w:t>
            </w:r>
          </w:p>
          <w:p w:rsidRPr="00181922" w:rsidR="00B108FA" w:rsidP="64BD4464" w:rsidRDefault="68F4AC07" w14:paraId="1911E77E" w14:textId="21C8034E">
            <w:pPr>
              <w:rPr>
                <w:i w:val="1"/>
                <w:iCs w:val="1"/>
              </w:rPr>
            </w:pPr>
            <w:r w:rsidRPr="64BD4464" w:rsidR="64BD4464">
              <w:rPr>
                <w:i w:val="1"/>
                <w:iCs w:val="1"/>
              </w:rPr>
              <w:t xml:space="preserve">Expertise Issue: </w:t>
            </w:r>
          </w:p>
          <w:p w:rsidRPr="00181922" w:rsidR="00B108FA" w:rsidP="64BD4464" w:rsidRDefault="68F4AC07" w14:paraId="5225C20B" w14:textId="625DA818">
            <w:pPr>
              <w:rPr>
                <w:i w:val="1"/>
                <w:iCs w:val="1"/>
              </w:rPr>
            </w:pPr>
            <w:r w:rsidRPr="64BD4464" w:rsidR="64BD4464">
              <w:rPr>
                <w:i w:val="1"/>
                <w:iCs w:val="1"/>
              </w:rPr>
              <w:t xml:space="preserve">Astrid Debora: Contract transparency </w:t>
            </w:r>
          </w:p>
          <w:p w:rsidRPr="00181922" w:rsidR="00B108FA" w:rsidP="64BD4464" w:rsidRDefault="68F4AC07" w14:paraId="56BC2AFC" w14:textId="07FD01D6">
            <w:pPr>
              <w:rPr>
                <w:i w:val="1"/>
                <w:iCs w:val="1"/>
              </w:rPr>
            </w:pPr>
            <w:r w:rsidRPr="64BD4464" w:rsidR="64BD4464">
              <w:rPr>
                <w:i w:val="1"/>
                <w:iCs w:val="1"/>
              </w:rPr>
              <w:t xml:space="preserve">Mouna Wasef: Beneficial Ownership, energy transition, GEDSI </w:t>
            </w:r>
          </w:p>
          <w:p w:rsidRPr="00181922" w:rsidR="00B108FA" w:rsidP="64BD4464" w:rsidRDefault="7EB159DE" w14:paraId="68D5E3B7" w14:textId="28B45EB5">
            <w:pPr>
              <w:rPr>
                <w:i w:val="1"/>
                <w:iCs w:val="1"/>
              </w:rPr>
            </w:pPr>
            <w:r w:rsidRPr="64BD4464" w:rsidR="64BD4464">
              <w:rPr>
                <w:i w:val="1"/>
                <w:iCs w:val="1"/>
              </w:rPr>
              <w:t>Yusnita</w:t>
            </w:r>
            <w:r w:rsidRPr="64BD4464" w:rsidR="64BD4464">
              <w:rPr>
                <w:i w:val="1"/>
                <w:iCs w:val="1"/>
              </w:rPr>
              <w:t xml:space="preserve"> Ike </w:t>
            </w:r>
            <w:r w:rsidRPr="64BD4464" w:rsidR="64BD4464">
              <w:rPr>
                <w:i w:val="1"/>
                <w:iCs w:val="1"/>
              </w:rPr>
              <w:t>Christanti</w:t>
            </w:r>
            <w:r w:rsidRPr="64BD4464" w:rsidR="64BD4464">
              <w:rPr>
                <w:i w:val="1"/>
                <w:iCs w:val="1"/>
              </w:rPr>
              <w:t xml:space="preserve">: gender equality, social </w:t>
            </w:r>
            <w:r w:rsidRPr="64BD4464" w:rsidR="64BD4464">
              <w:rPr>
                <w:i w:val="1"/>
                <w:iCs w:val="1"/>
              </w:rPr>
              <w:t>inclusion,  local</w:t>
            </w:r>
            <w:r w:rsidRPr="64BD4464" w:rsidR="64BD4464">
              <w:rPr>
                <w:i w:val="1"/>
                <w:iCs w:val="1"/>
              </w:rPr>
              <w:t xml:space="preserve"> budget policy and public basic services</w:t>
            </w:r>
          </w:p>
          <w:p w:rsidRPr="00181922" w:rsidR="00B108FA" w:rsidP="64BD4464" w:rsidRDefault="68F4AC07" w14:paraId="6148118A" w14:textId="143A3B13">
            <w:pPr>
              <w:rPr>
                <w:i w:val="1"/>
                <w:iCs w:val="1"/>
              </w:rPr>
            </w:pPr>
            <w:r w:rsidRPr="64BD4464" w:rsidR="64BD4464">
              <w:rPr>
                <w:i w:val="1"/>
                <w:iCs w:val="1"/>
              </w:rPr>
              <w:t xml:space="preserve">Ibrahim </w:t>
            </w:r>
            <w:r w:rsidRPr="64BD4464" w:rsidR="64BD4464">
              <w:rPr>
                <w:i w:val="1"/>
                <w:iCs w:val="1"/>
              </w:rPr>
              <w:t>Zuhdhi</w:t>
            </w:r>
            <w:r w:rsidRPr="64BD4464" w:rsidR="64BD4464">
              <w:rPr>
                <w:i w:val="1"/>
                <w:iCs w:val="1"/>
              </w:rPr>
              <w:t xml:space="preserve"> </w:t>
            </w:r>
            <w:r w:rsidRPr="64BD4464" w:rsidR="64BD4464">
              <w:rPr>
                <w:i w:val="1"/>
                <w:iCs w:val="1"/>
              </w:rPr>
              <w:t>Badoh</w:t>
            </w:r>
            <w:r w:rsidRPr="64BD4464" w:rsidR="64BD4464">
              <w:rPr>
                <w:i w:val="1"/>
                <w:iCs w:val="1"/>
              </w:rPr>
              <w:t xml:space="preserve">: Enabling EITI in Local, anti- corruption, Local Community around mining </w:t>
            </w:r>
            <w:r w:rsidRPr="64BD4464" w:rsidR="64BD4464">
              <w:rPr>
                <w:i w:val="1"/>
                <w:iCs w:val="1"/>
              </w:rPr>
              <w:t>area</w:t>
            </w:r>
          </w:p>
          <w:p w:rsidR="4DB6EE0B" w:rsidP="64BD4464" w:rsidRDefault="4DB6EE0B" w14:paraId="609D572A" w14:textId="659FE274">
            <w:pPr>
              <w:rPr>
                <w:i w:val="1"/>
                <w:iCs w:val="1"/>
              </w:rPr>
            </w:pPr>
            <w:r w:rsidRPr="64BD4464" w:rsidR="64BD4464">
              <w:rPr>
                <w:i w:val="1"/>
                <w:iCs w:val="1"/>
              </w:rPr>
              <w:t>Dwi Arie S: Open data and budget transparency.</w:t>
            </w:r>
          </w:p>
          <w:p w:rsidRPr="00181922" w:rsidR="00B108FA" w:rsidP="64BD4464" w:rsidRDefault="68F4AC07" w14:paraId="28393CA8" w14:textId="5E9E7503">
            <w:pPr>
              <w:rPr>
                <w:i w:val="1"/>
                <w:iCs w:val="1"/>
              </w:rPr>
            </w:pPr>
            <w:r w:rsidRPr="64BD4464" w:rsidR="64BD4464">
              <w:rPr>
                <w:i w:val="1"/>
                <w:iCs w:val="1"/>
              </w:rPr>
              <w:t xml:space="preserve">Rocky Ramadani: Oil &amp; gas in producing area, local community around oil and gas </w:t>
            </w:r>
            <w:r w:rsidRPr="64BD4464" w:rsidR="64BD4464">
              <w:rPr>
                <w:i w:val="1"/>
                <w:iCs w:val="1"/>
              </w:rPr>
              <w:t>area</w:t>
            </w:r>
          </w:p>
          <w:p w:rsidRPr="00181922" w:rsidR="00B108FA" w:rsidP="64BD4464" w:rsidRDefault="68F4AC07" w14:paraId="4C273F6B" w14:textId="351D1579">
            <w:pPr>
              <w:rPr>
                <w:i w:val="1"/>
                <w:iCs w:val="1"/>
              </w:rPr>
            </w:pPr>
            <w:r w:rsidRPr="64BD4464" w:rsidR="64BD4464">
              <w:rPr>
                <w:i w:val="1"/>
                <w:iCs w:val="1"/>
              </w:rPr>
              <w:t>Seknas</w:t>
            </w:r>
            <w:r w:rsidRPr="64BD4464" w:rsidR="64BD4464">
              <w:rPr>
                <w:i w:val="1"/>
                <w:iCs w:val="1"/>
              </w:rPr>
              <w:t xml:space="preserve"> PWYP: supporting </w:t>
            </w:r>
            <w:r w:rsidRPr="64BD4464" w:rsidR="64BD4464">
              <w:rPr>
                <w:i w:val="1"/>
                <w:iCs w:val="1"/>
              </w:rPr>
              <w:t>ToR</w:t>
            </w:r>
            <w:r w:rsidRPr="64BD4464" w:rsidR="64BD4464">
              <w:rPr>
                <w:i w:val="1"/>
                <w:iCs w:val="1"/>
              </w:rPr>
              <w:t xml:space="preserve">, budget, </w:t>
            </w:r>
            <w:r w:rsidRPr="64BD4464" w:rsidR="64BD4464">
              <w:rPr>
                <w:i w:val="1"/>
                <w:iCs w:val="1"/>
              </w:rPr>
              <w:t>recommendation</w:t>
            </w:r>
            <w:r w:rsidRPr="64BD4464" w:rsidR="64BD4464">
              <w:rPr>
                <w:i w:val="1"/>
                <w:iCs w:val="1"/>
              </w:rPr>
              <w:t xml:space="preserve"> </w:t>
            </w:r>
          </w:p>
          <w:p w:rsidRPr="00181922" w:rsidR="00B108FA" w:rsidP="64BD4464" w:rsidRDefault="68F4AC07" w14:paraId="3A2F956F" w14:textId="431601AB">
            <w:pPr>
              <w:rPr>
                <w:i w:val="1"/>
                <w:iCs w:val="1"/>
              </w:rPr>
            </w:pPr>
            <w:r w:rsidRPr="64BD4464" w:rsidR="64BD4464">
              <w:rPr>
                <w:i w:val="1"/>
                <w:iCs w:val="1"/>
              </w:rPr>
              <w:t>[Please describe how the constituency coordinated on EITI matters in the period under review, including a description of actors engaged.]</w:t>
            </w:r>
          </w:p>
        </w:tc>
      </w:tr>
    </w:tbl>
    <w:p w:rsidRPr="00181922" w:rsidR="00B108FA" w:rsidP="00B108FA" w:rsidRDefault="00B108FA" w14:paraId="767324BC" w14:textId="77777777"/>
    <w:p w:rsidRPr="00181922" w:rsidR="00B108FA" w:rsidP="00B108FA" w:rsidRDefault="00B108FA" w14:paraId="3A55436D" w14:textId="77777777">
      <w:pPr>
        <w:rPr>
          <w:b w:val="1"/>
          <w:bCs w:val="1"/>
        </w:rPr>
      </w:pPr>
      <w:r w:rsidRPr="64BD4464" w:rsidR="64BD4464">
        <w:rPr>
          <w:b w:val="1"/>
          <w:bCs w:val="1"/>
        </w:rPr>
        <w:t xml:space="preserve">4. Have MSG members </w:t>
      </w:r>
      <w:r w:rsidRPr="64BD4464" w:rsidR="64BD4464">
        <w:rPr>
          <w:b w:val="1"/>
          <w:bCs w:val="1"/>
        </w:rPr>
        <w:t>sought</w:t>
      </w:r>
      <w:r w:rsidRPr="64BD4464" w:rsidR="64BD4464">
        <w:rPr>
          <w:b w:val="1"/>
          <w:bCs w:val="1"/>
        </w:rPr>
        <w:t xml:space="preserve"> input from the broader constituency on the following documents. If yes, </w:t>
      </w:r>
      <w:r w:rsidRPr="64BD4464" w:rsidR="64BD4464">
        <w:rPr>
          <w:b w:val="1"/>
          <w:bCs w:val="1"/>
        </w:rPr>
        <w:t>how and</w:t>
      </w:r>
      <w:r w:rsidRPr="64BD4464" w:rsidR="64BD4464">
        <w:rPr>
          <w:b w:val="1"/>
          <w:bCs w:val="1"/>
        </w:rPr>
        <w:t xml:space="preserve"> did you receive input?</w:t>
      </w:r>
    </w:p>
    <w:p w:rsidRPr="00181922" w:rsidR="00B108FA" w:rsidP="00B108FA" w:rsidRDefault="00B108FA" w14:paraId="74087234" w14:textId="77777777">
      <w:r w:rsidRPr="00181922">
        <w:tab/>
      </w:r>
      <w:r w:rsidRPr="00181922">
        <w:t>a) The latest EITI work plan, including priorities for EITI implementation</w:t>
      </w:r>
    </w:p>
    <w:p w:rsidRPr="00181922" w:rsidR="00B108FA" w:rsidP="00B108FA" w:rsidRDefault="00B108FA" w14:paraId="03122B48" w14:textId="77777777">
      <w:r w:rsidRPr="00181922">
        <w:tab/>
      </w:r>
      <w:r w:rsidRPr="00181922">
        <w:t>b) The latest annual review of outcomes and impact</w:t>
      </w:r>
    </w:p>
    <w:tbl>
      <w:tblPr>
        <w:tblStyle w:val="TableGrid"/>
        <w:tblW w:w="0" w:type="auto"/>
        <w:tblLook w:val="04A0" w:firstRow="1" w:lastRow="0" w:firstColumn="1" w:lastColumn="0" w:noHBand="0" w:noVBand="1"/>
      </w:tblPr>
      <w:tblGrid>
        <w:gridCol w:w="9062"/>
      </w:tblGrid>
      <w:tr w:rsidRPr="00181922" w:rsidR="00B108FA" w:rsidTr="64BD4464" w14:paraId="62E7E5CD" w14:textId="77777777">
        <w:tc>
          <w:tcPr>
            <w:tcW w:w="9062" w:type="dxa"/>
            <w:tcMar/>
          </w:tcPr>
          <w:p w:rsidRPr="00181922" w:rsidR="00B108FA" w:rsidRDefault="00B108FA" w14:paraId="6B131C54" w14:textId="77777777"/>
          <w:p w:rsidRPr="00181922" w:rsidR="00B108FA" w:rsidRDefault="00000000" w14:paraId="5732C50B" w14:textId="50AAF70F">
            <w:hyperlink r:id="R469949049806431c">
              <w:r w:rsidRPr="64BD4464" w:rsidR="64BD4464">
                <w:rPr>
                  <w:rStyle w:val="Hyperlink"/>
                </w:rPr>
                <w:t>https://pwypindonesia.org/id/workshop-penyusunan-rencana-kerja-perwakilan-masyarakat-sipil-dalam-tim-pelaksana-eiti-indonesia-periode-2022-2025/</w:t>
              </w:r>
            </w:hyperlink>
          </w:p>
          <w:p w:rsidR="68F4AC07" w:rsidP="68F4AC07" w:rsidRDefault="68F4AC07" w14:paraId="76291624" w14:textId="7E99A4BF">
            <w:pPr>
              <w:rPr>
                <w:highlight w:val="yellow"/>
              </w:rPr>
            </w:pPr>
          </w:p>
          <w:p w:rsidRPr="00181922" w:rsidR="00B108FA" w:rsidRDefault="00B108FA" w14:paraId="51BE1195" w14:textId="77777777"/>
          <w:p w:rsidRPr="00181922" w:rsidR="00B108FA" w:rsidRDefault="00B108FA" w14:paraId="03B57220" w14:textId="77777777"/>
        </w:tc>
      </w:tr>
    </w:tbl>
    <w:p w:rsidRPr="00181922" w:rsidR="00B108FA" w:rsidP="00B108FA" w:rsidRDefault="00B108FA" w14:paraId="3A215043" w14:textId="77777777">
      <w:pPr>
        <w:pStyle w:val="Heading2"/>
        <w:ind w:left="0" w:firstLine="0"/>
      </w:pPr>
      <w:bookmarkStart w:name="_Toc57974747" w:id="19"/>
      <w:r w:rsidR="64BD4464">
        <w:rPr/>
        <w:t>Use of data</w:t>
      </w:r>
      <w:bookmarkEnd w:id="19"/>
    </w:p>
    <w:p w:rsidRPr="00181922" w:rsidR="00B108FA" w:rsidP="00B108FA" w:rsidRDefault="00B108FA" w14:paraId="2B10EE90" w14:textId="77777777"/>
    <w:p w:rsidRPr="00181922" w:rsidR="00B108FA" w:rsidP="00B108FA" w:rsidRDefault="00B108FA" w14:paraId="439CC415" w14:textId="77777777">
      <w:pPr>
        <w:rPr>
          <w:b w:val="1"/>
          <w:bCs w:val="1"/>
        </w:rPr>
      </w:pPr>
      <w:r w:rsidRPr="64BD4464" w:rsidR="64BD4464">
        <w:rPr>
          <w:b w:val="1"/>
          <w:bCs w:val="1"/>
        </w:rPr>
        <w:t xml:space="preserve">5. Have civil society representatives contributed to communicating or using EITI data, including participation in outreach activities or use of EITI data in advocacy and campaigns? </w:t>
      </w:r>
    </w:p>
    <w:p w:rsidRPr="00181922" w:rsidR="00B108FA" w:rsidP="00B108FA" w:rsidRDefault="00B108FA" w14:paraId="701B3530" w14:textId="77777777">
      <w:r w:rsidRPr="00181922">
        <w:t xml:space="preserve">If yes, please provide examples with links to any supporting evidence, such as reports, </w:t>
      </w:r>
      <w:proofErr w:type="gramStart"/>
      <w:r w:rsidRPr="00181922">
        <w:t>blogs</w:t>
      </w:r>
      <w:proofErr w:type="gramEnd"/>
      <w:r w:rsidRPr="00181922">
        <w:t xml:space="preserve"> or news articles.</w:t>
      </w:r>
    </w:p>
    <w:tbl>
      <w:tblPr>
        <w:tblStyle w:val="TableGrid"/>
        <w:tblW w:w="0" w:type="auto"/>
        <w:tblLook w:val="04A0" w:firstRow="1" w:lastRow="0" w:firstColumn="1" w:lastColumn="0" w:noHBand="0" w:noVBand="1"/>
      </w:tblPr>
      <w:tblGrid>
        <w:gridCol w:w="9062"/>
      </w:tblGrid>
      <w:tr w:rsidRPr="00A06273" w:rsidR="00B108FA" w:rsidTr="64BD4464" w14:paraId="2B22A9E3" w14:textId="77777777">
        <w:tc>
          <w:tcPr>
            <w:tcW w:w="9062" w:type="dxa"/>
            <w:tcMar/>
          </w:tcPr>
          <w:p w:rsidR="68F4AC07" w:rsidP="68F4AC07" w:rsidRDefault="68F4AC07" w14:paraId="06D5C72F" w14:textId="069248AA">
            <w:pPr>
              <w:pStyle w:val="ListParagraph"/>
              <w:numPr>
                <w:ilvl w:val="0"/>
                <w:numId w:val="6"/>
              </w:numPr>
              <w:rPr/>
            </w:pPr>
            <w:r w:rsidR="64BD4464">
              <w:rPr/>
              <w:t>Activities:</w:t>
            </w:r>
          </w:p>
          <w:p w:rsidR="68F4AC07" w:rsidP="64BD4464" w:rsidRDefault="00000000" w14:paraId="7DDA8417" w14:textId="0871C074">
            <w:pPr>
              <w:pStyle w:val="ListParagraph"/>
              <w:numPr>
                <w:ilvl w:val="1"/>
                <w:numId w:val="6"/>
              </w:numPr>
              <w:rPr>
                <w:rFonts w:eastAsia="Cambria" w:cs="Arial"/>
              </w:rPr>
            </w:pPr>
            <w:hyperlink r:id="Rd4c260cf2ef947c5">
              <w:r w:rsidRPr="64BD4464" w:rsidR="64BD4464">
                <w:rPr>
                  <w:rStyle w:val="Hyperlink"/>
                </w:rPr>
                <w:t>PWYP Knowledge Forum Optimizing the Implementation of the 2023 EITI Standard in Promoting Gender Equality in Indonesia’s Just Energy Transition</w:t>
              </w:r>
            </w:hyperlink>
          </w:p>
          <w:p w:rsidR="68F4AC07" w:rsidP="64BD4464" w:rsidRDefault="00000000" w14:paraId="49DA3CF2" w14:textId="517382E8">
            <w:pPr>
              <w:pStyle w:val="ListParagraph"/>
              <w:numPr>
                <w:ilvl w:val="1"/>
                <w:numId w:val="6"/>
              </w:numPr>
              <w:rPr>
                <w:rFonts w:eastAsia="Cambria" w:cs="Arial"/>
              </w:rPr>
            </w:pPr>
            <w:hyperlink r:id="R66198c6c6209410e">
              <w:r w:rsidRPr="64BD4464" w:rsidR="64BD4464">
                <w:rPr>
                  <w:rStyle w:val="Hyperlink"/>
                </w:rPr>
                <w:t>Public Discussion: Promoting a Just Mineral Transition through the Implementation of Extractive Industries Transparency Initiatives (EITI) in Indonesia</w:t>
              </w:r>
            </w:hyperlink>
          </w:p>
          <w:p w:rsidR="68F4AC07" w:rsidP="64BD4464" w:rsidRDefault="00000000" w14:paraId="48EE8694" w14:textId="5977EE61">
            <w:pPr>
              <w:pStyle w:val="ListParagraph"/>
              <w:numPr>
                <w:ilvl w:val="1"/>
                <w:numId w:val="6"/>
              </w:numPr>
              <w:spacing w:line="259" w:lineRule="auto"/>
              <w:rPr>
                <w:rFonts w:eastAsia="Cambria" w:cs="Arial"/>
              </w:rPr>
            </w:pPr>
            <w:hyperlink r:id="Rb9161abd60954754">
              <w:r w:rsidRPr="64BD4464" w:rsidR="64BD4464">
                <w:rPr>
                  <w:rStyle w:val="Hyperlink"/>
                </w:rPr>
                <w:t xml:space="preserve">Training: Institutionalizing Extractive Industries Transparency </w:t>
              </w:r>
              <w:r w:rsidRPr="64BD4464" w:rsidR="64BD4464">
                <w:rPr>
                  <w:rStyle w:val="Hyperlink"/>
                </w:rPr>
                <w:t>Initiaves</w:t>
              </w:r>
              <w:r w:rsidRPr="64BD4464" w:rsidR="64BD4464">
                <w:rPr>
                  <w:rStyle w:val="Hyperlink"/>
                </w:rPr>
                <w:t xml:space="preserve"> (EITI) at the Local Level in Support of </w:t>
              </w:r>
              <w:r w:rsidRPr="64BD4464" w:rsidR="64BD4464">
                <w:rPr>
                  <w:rStyle w:val="Hyperlink"/>
                </w:rPr>
                <w:t>JustEnergy</w:t>
              </w:r>
              <w:r w:rsidRPr="64BD4464" w:rsidR="64BD4464">
                <w:rPr>
                  <w:rStyle w:val="Hyperlink"/>
                </w:rPr>
                <w:t xml:space="preserve"> Transition in Central Sulawesi</w:t>
              </w:r>
            </w:hyperlink>
          </w:p>
          <w:p w:rsidR="68F4AC07" w:rsidP="64BD4464" w:rsidRDefault="00000000" w14:paraId="073D16AD" w14:textId="3093EEEB">
            <w:pPr>
              <w:pStyle w:val="ListParagraph"/>
              <w:numPr>
                <w:ilvl w:val="1"/>
                <w:numId w:val="6"/>
              </w:numPr>
              <w:rPr>
                <w:rFonts w:eastAsia="Cambria" w:cs="Arial"/>
              </w:rPr>
            </w:pPr>
            <w:hyperlink r:id="R75a199579d154ce0">
              <w:r w:rsidRPr="64BD4464" w:rsidR="64BD4464">
                <w:rPr>
                  <w:rStyle w:val="Hyperlink"/>
                </w:rPr>
                <w:t>PWYP Knowledge Forum: The Role of EITI in Supporting Anti-Corruption Agenda</w:t>
              </w:r>
            </w:hyperlink>
          </w:p>
          <w:p w:rsidR="68F4AC07" w:rsidP="64BD4464" w:rsidRDefault="00000000" w14:paraId="549DEFB7" w14:textId="617D0E94">
            <w:pPr>
              <w:pStyle w:val="ListParagraph"/>
              <w:numPr>
                <w:ilvl w:val="1"/>
                <w:numId w:val="6"/>
              </w:numPr>
              <w:rPr>
                <w:rFonts w:eastAsia="Cambria" w:cs="Arial"/>
              </w:rPr>
            </w:pPr>
            <w:hyperlink r:id="Rd57f438cfa4045bc">
              <w:r w:rsidRPr="64BD4464" w:rsidR="64BD4464">
                <w:rPr>
                  <w:rStyle w:val="Hyperlink"/>
                </w:rPr>
                <w:t>Gender Mainstreaming Through EITI Implementation</w:t>
              </w:r>
            </w:hyperlink>
          </w:p>
          <w:p w:rsidR="68F4AC07" w:rsidP="64BD4464" w:rsidRDefault="00000000" w14:paraId="052328A4" w14:textId="6418E232">
            <w:pPr>
              <w:pStyle w:val="ListParagraph"/>
              <w:numPr>
                <w:ilvl w:val="1"/>
                <w:numId w:val="6"/>
              </w:numPr>
              <w:spacing w:line="259" w:lineRule="auto"/>
              <w:rPr>
                <w:rFonts w:eastAsia="Cambria" w:cs="Arial"/>
              </w:rPr>
            </w:pPr>
            <w:hyperlink r:id="Ref5c9061103348de">
              <w:r w:rsidRPr="64BD4464" w:rsidR="64BD4464">
                <w:rPr>
                  <w:rStyle w:val="Hyperlink"/>
                </w:rPr>
                <w:t>PWYP Knowledge Forum: EITI Standard and Its Development</w:t>
              </w:r>
            </w:hyperlink>
          </w:p>
          <w:p w:rsidR="68F4AC07" w:rsidP="64BD4464" w:rsidRDefault="68F4AC07" w14:paraId="4A41AB76" w14:textId="71CDFE9C">
            <w:pPr>
              <w:pStyle w:val="ListParagraph"/>
              <w:numPr>
                <w:ilvl w:val="1"/>
                <w:numId w:val="6"/>
              </w:numPr>
              <w:spacing w:line="259" w:lineRule="auto"/>
              <w:rPr>
                <w:rFonts w:eastAsia="Cambria" w:cs="Arial"/>
              </w:rPr>
            </w:pPr>
            <w:r w:rsidRPr="64BD4464" w:rsidR="64BD4464">
              <w:rPr>
                <w:rFonts w:eastAsia="Cambria" w:cs="Arial"/>
              </w:rPr>
              <w:t xml:space="preserve">Dissemination </w:t>
            </w:r>
            <w:r w:rsidRPr="64BD4464" w:rsidR="64BD4464">
              <w:rPr>
                <w:rFonts w:eastAsia="Cambria" w:cs="Arial"/>
              </w:rPr>
              <w:t>Reseach</w:t>
            </w:r>
            <w:r w:rsidRPr="64BD4464" w:rsidR="64BD4464">
              <w:rPr>
                <w:rFonts w:eastAsia="Cambria" w:cs="Arial"/>
              </w:rPr>
              <w:t xml:space="preserve"> </w:t>
            </w:r>
            <w:r w:rsidRPr="64BD4464" w:rsidR="64BD4464">
              <w:rPr>
                <w:rFonts w:eastAsia="Cambria" w:cs="Arial"/>
              </w:rPr>
              <w:t>Revenuew</w:t>
            </w:r>
            <w:r w:rsidRPr="64BD4464" w:rsidR="64BD4464">
              <w:rPr>
                <w:rFonts w:eastAsia="Cambria" w:cs="Arial"/>
              </w:rPr>
              <w:t xml:space="preserve"> Sharing of Natural Resources and </w:t>
            </w:r>
            <w:r w:rsidRPr="64BD4464" w:rsidR="64BD4464">
              <w:rPr>
                <w:rFonts w:eastAsia="Cambria" w:cs="Arial"/>
              </w:rPr>
              <w:t>Komitment</w:t>
            </w:r>
            <w:r w:rsidRPr="64BD4464" w:rsidR="64BD4464">
              <w:rPr>
                <w:rFonts w:eastAsia="Cambria" w:cs="Arial"/>
              </w:rPr>
              <w:t xml:space="preserve"> for Improving Citizen Welfare</w:t>
            </w:r>
          </w:p>
          <w:p w:rsidR="68F4AC07" w:rsidP="64BD4464" w:rsidRDefault="00000000" w14:paraId="16144C85" w14:textId="34E3E923">
            <w:pPr>
              <w:pStyle w:val="ListParagraph"/>
              <w:numPr>
                <w:ilvl w:val="1"/>
                <w:numId w:val="6"/>
              </w:numPr>
              <w:spacing w:line="259" w:lineRule="auto"/>
              <w:rPr>
                <w:rFonts w:ascii="DM Sans" w:hAnsi="DM Sans" w:eastAsia="DM Sans" w:cs="DM Sans"/>
                <w:color w:val="1B1D1F"/>
              </w:rPr>
            </w:pPr>
            <w:hyperlink r:id="R1dcadb4060314894">
              <w:r w:rsidRPr="64BD4464" w:rsidR="64BD4464">
                <w:rPr>
                  <w:rStyle w:val="Hyperlink"/>
                  <w:rFonts w:ascii="DM Sans" w:hAnsi="DM Sans" w:eastAsia="DM Sans" w:cs="DM Sans"/>
                </w:rPr>
                <w:t>EITI Indonesia Organizes 2nd Extractive Data Portal Consultation with Producing Governments, Community Representatives, and Academics</w:t>
              </w:r>
            </w:hyperlink>
          </w:p>
          <w:p w:rsidR="68F4AC07" w:rsidP="64BD4464" w:rsidRDefault="00000000" w14:paraId="31FE60EA" w14:textId="19249DE3">
            <w:pPr>
              <w:pStyle w:val="ListParagraph"/>
              <w:numPr>
                <w:ilvl w:val="1"/>
                <w:numId w:val="6"/>
              </w:numPr>
              <w:spacing w:line="259" w:lineRule="auto"/>
              <w:rPr>
                <w:rFonts w:ascii="DM Sans" w:hAnsi="DM Sans" w:eastAsia="DM Sans" w:cs="DM Sans"/>
                <w:color w:val="1B1D1F"/>
              </w:rPr>
            </w:pPr>
            <w:hyperlink r:id="R2b85e0468f6f4fde">
              <w:r w:rsidRPr="64BD4464" w:rsidR="64BD4464">
                <w:rPr>
                  <w:rStyle w:val="Hyperlink"/>
                  <w:rFonts w:ascii="DM Sans" w:hAnsi="DM Sans" w:eastAsia="DM Sans" w:cs="DM Sans"/>
                </w:rPr>
                <w:t>EITI Indonesia Strengthens Commitment to EITI Conference 2023 in Senegal</w:t>
              </w:r>
            </w:hyperlink>
          </w:p>
          <w:p w:rsidR="68F4AC07" w:rsidP="64BD4464" w:rsidRDefault="00000000" w14:paraId="72098FF8" w14:textId="695FF27A">
            <w:pPr>
              <w:pStyle w:val="ListParagraph"/>
              <w:numPr>
                <w:ilvl w:val="1"/>
                <w:numId w:val="6"/>
              </w:numPr>
              <w:spacing w:line="259" w:lineRule="auto"/>
              <w:rPr>
                <w:rFonts w:ascii="DM Sans" w:hAnsi="DM Sans" w:eastAsia="DM Sans" w:cs="DM Sans"/>
                <w:color w:val="1B1D1F"/>
              </w:rPr>
            </w:pPr>
            <w:hyperlink r:id="R1a1eb41340644091">
              <w:r w:rsidRPr="64BD4464" w:rsidR="64BD4464">
                <w:rPr>
                  <w:rStyle w:val="Hyperlink"/>
                  <w:rFonts w:ascii="DM Sans" w:hAnsi="DM Sans" w:eastAsia="DM Sans" w:cs="DM Sans"/>
                </w:rPr>
                <w:t>EITI Indonesia Technical Team Meeting "Coordination of EITI Indonesia Communication Strategy"</w:t>
              </w:r>
            </w:hyperlink>
          </w:p>
          <w:p w:rsidR="68F4AC07" w:rsidP="64BD4464" w:rsidRDefault="00000000" w14:paraId="6CC9D2E4" w14:textId="1B7F9E8E">
            <w:pPr>
              <w:pStyle w:val="ListParagraph"/>
              <w:numPr>
                <w:ilvl w:val="1"/>
                <w:numId w:val="6"/>
              </w:numPr>
              <w:spacing w:line="259" w:lineRule="auto"/>
              <w:rPr>
                <w:rFonts w:ascii="DM Sans" w:hAnsi="DM Sans" w:eastAsia="DM Sans" w:cs="DM Sans"/>
                <w:color w:val="1B1D1F"/>
              </w:rPr>
            </w:pPr>
            <w:hyperlink r:id="R3196dc28e6234e0c">
              <w:r w:rsidRPr="64BD4464" w:rsidR="64BD4464">
                <w:rPr>
                  <w:rStyle w:val="Hyperlink"/>
                  <w:rFonts w:ascii="DM Sans" w:hAnsi="DM Sans" w:eastAsia="DM Sans" w:cs="DM Sans"/>
                </w:rPr>
                <w:t>Training: Strengthening the Role of CSOs in Promoting Just Energy Transition through EITI Implementation in Central Sulawesi</w:t>
              </w:r>
            </w:hyperlink>
          </w:p>
          <w:p w:rsidR="68F4AC07" w:rsidP="64BD4464" w:rsidRDefault="00000000" w14:paraId="62500ADB" w14:textId="74ACF2D8">
            <w:pPr>
              <w:pStyle w:val="ListParagraph"/>
              <w:numPr>
                <w:ilvl w:val="1"/>
                <w:numId w:val="6"/>
              </w:numPr>
              <w:spacing w:line="259" w:lineRule="auto"/>
              <w:rPr>
                <w:rFonts w:ascii="DM Sans" w:hAnsi="DM Sans" w:eastAsia="DM Sans" w:cs="DM Sans"/>
                <w:color w:val="1B1D1F"/>
              </w:rPr>
            </w:pPr>
            <w:hyperlink r:id="Rdcfe04b8a3ab49ba">
              <w:r w:rsidRPr="64BD4464" w:rsidR="64BD4464">
                <w:rPr>
                  <w:rStyle w:val="Hyperlink"/>
                  <w:rFonts w:ascii="DM Sans" w:hAnsi="DM Sans" w:eastAsia="DM Sans" w:cs="DM Sans"/>
                </w:rPr>
                <w:t xml:space="preserve">Workshop EITI Institutionalization at Local Level Supporting Just Energy Transition in North </w:t>
              </w:r>
              <w:r w:rsidRPr="64BD4464" w:rsidR="64BD4464">
                <w:rPr>
                  <w:rStyle w:val="Hyperlink"/>
                  <w:rFonts w:ascii="DM Sans" w:hAnsi="DM Sans" w:eastAsia="DM Sans" w:cs="DM Sans"/>
                </w:rPr>
                <w:t>Morowali</w:t>
              </w:r>
              <w:r w:rsidRPr="64BD4464" w:rsidR="64BD4464">
                <w:rPr>
                  <w:rStyle w:val="Hyperlink"/>
                  <w:rFonts w:ascii="DM Sans" w:hAnsi="DM Sans" w:eastAsia="DM Sans" w:cs="DM Sans"/>
                </w:rPr>
                <w:t xml:space="preserve"> Regency</w:t>
              </w:r>
            </w:hyperlink>
          </w:p>
          <w:p w:rsidR="68F4AC07" w:rsidP="64BD4464" w:rsidRDefault="00000000" w14:paraId="18AC09D6" w14:textId="7DFA6149">
            <w:pPr>
              <w:pStyle w:val="ListParagraph"/>
              <w:numPr>
                <w:ilvl w:val="1"/>
                <w:numId w:val="6"/>
              </w:numPr>
              <w:spacing w:line="259" w:lineRule="auto"/>
              <w:rPr>
                <w:rFonts w:ascii="DM Sans" w:hAnsi="DM Sans" w:eastAsia="DM Sans" w:cs="DM Sans"/>
                <w:color w:val="1B1D1F"/>
              </w:rPr>
            </w:pPr>
            <w:hyperlink r:id="R0348472b12c24cc0">
              <w:r w:rsidRPr="64BD4464" w:rsidR="64BD4464">
                <w:rPr>
                  <w:rStyle w:val="Hyperlink"/>
                  <w:rFonts w:ascii="DM Sans" w:hAnsi="DM Sans" w:eastAsia="DM Sans" w:cs="DM Sans"/>
                </w:rPr>
                <w:t>Workshop on Developing Work Plan for Civil Society Representatives in the EITI Indonesia’s MSG for the Period 2022-2025</w:t>
              </w:r>
            </w:hyperlink>
          </w:p>
          <w:p w:rsidR="68F4AC07" w:rsidP="64BD4464" w:rsidRDefault="00000000" w14:paraId="514FD4E3" w14:textId="588A6291">
            <w:pPr>
              <w:pStyle w:val="ListParagraph"/>
              <w:numPr>
                <w:ilvl w:val="1"/>
                <w:numId w:val="6"/>
              </w:numPr>
              <w:spacing w:line="259" w:lineRule="auto"/>
              <w:rPr>
                <w:rFonts w:ascii="DM Sans" w:hAnsi="DM Sans" w:eastAsia="DM Sans" w:cs="DM Sans"/>
                <w:color w:val="1B1D1F"/>
              </w:rPr>
            </w:pPr>
            <w:hyperlink r:id="Ra540ef3e84c34a0e">
              <w:r w:rsidRPr="64BD4464" w:rsidR="64BD4464">
                <w:rPr>
                  <w:rStyle w:val="Hyperlink"/>
                  <w:rFonts w:ascii="DM Sans" w:hAnsi="DM Sans" w:eastAsia="DM Sans" w:cs="DM Sans"/>
                </w:rPr>
                <w:t>PWYP Knowledge Forum: EITI and Democratic Governance in Indonesia</w:t>
              </w:r>
            </w:hyperlink>
          </w:p>
          <w:p w:rsidR="68F4AC07" w:rsidP="64BD4464" w:rsidRDefault="68F4AC07" w14:paraId="7C85243A" w14:textId="0EDC2D2A">
            <w:pPr>
              <w:pStyle w:val="ListParagraph"/>
              <w:numPr>
                <w:ilvl w:val="1"/>
                <w:numId w:val="6"/>
              </w:numPr>
              <w:spacing w:line="259" w:lineRule="auto"/>
              <w:rPr>
                <w:rFonts w:eastAsia="Cambria" w:cs="Arial"/>
                <w:color w:val="1B1D1F"/>
              </w:rPr>
            </w:pPr>
          </w:p>
          <w:p w:rsidR="68F4AC07" w:rsidP="64BD4464" w:rsidRDefault="68F4AC07" w14:paraId="0162FCEE" w14:textId="4CDB0E3D">
            <w:pPr>
              <w:pStyle w:val="ListParagraph"/>
              <w:numPr>
                <w:ilvl w:val="0"/>
                <w:numId w:val="6"/>
              </w:numPr>
              <w:spacing w:line="259" w:lineRule="auto"/>
              <w:rPr>
                <w:rFonts w:eastAsia="Cambria" w:cs="Arial"/>
              </w:rPr>
            </w:pPr>
            <w:r w:rsidRPr="64BD4464" w:rsidR="64BD4464">
              <w:rPr>
                <w:rFonts w:eastAsia="Cambria" w:cs="Arial"/>
              </w:rPr>
              <w:t>Media Release</w:t>
            </w:r>
          </w:p>
          <w:p w:rsidR="68F4AC07" w:rsidP="64BD4464" w:rsidRDefault="68F4AC07" w14:paraId="639E9D22" w14:textId="0A2602BA">
            <w:pPr>
              <w:pStyle w:val="ListParagraph"/>
              <w:numPr>
                <w:ilvl w:val="0"/>
                <w:numId w:val="6"/>
              </w:numPr>
              <w:spacing w:line="259" w:lineRule="auto"/>
              <w:rPr>
                <w:rFonts w:eastAsia="Cambria" w:cs="Arial"/>
              </w:rPr>
            </w:pPr>
            <w:r w:rsidRPr="64BD4464" w:rsidR="64BD4464">
              <w:rPr>
                <w:rFonts w:eastAsia="Cambria" w:cs="Arial"/>
              </w:rPr>
              <w:t>Media Coverage</w:t>
            </w:r>
          </w:p>
          <w:p w:rsidR="68F4AC07" w:rsidP="64BD4464" w:rsidRDefault="00000000" w14:paraId="20F65007" w14:textId="38018B1B">
            <w:pPr>
              <w:pStyle w:val="ListParagraph"/>
              <w:numPr>
                <w:ilvl w:val="1"/>
                <w:numId w:val="4"/>
              </w:numPr>
              <w:spacing w:line="259" w:lineRule="auto"/>
              <w:rPr>
                <w:rFonts w:eastAsia="Cambria" w:cs="Arial"/>
              </w:rPr>
            </w:pPr>
            <w:hyperlink r:id="Rde346ad80e5d4a03">
              <w:r w:rsidRPr="64BD4464" w:rsidR="64BD4464">
                <w:rPr>
                  <w:rStyle w:val="Hyperlink"/>
                </w:rPr>
                <w:t>Encouraging Government and Companies to Implement EITI Standard 2023 in the Extractive Sector</w:t>
              </w:r>
            </w:hyperlink>
          </w:p>
          <w:p w:rsidR="68F4AC07" w:rsidP="64BD4464" w:rsidRDefault="00000000" w14:paraId="50CB6538" w14:textId="5664AEF4">
            <w:pPr>
              <w:pStyle w:val="ListParagraph"/>
              <w:numPr>
                <w:ilvl w:val="1"/>
                <w:numId w:val="4"/>
              </w:numPr>
              <w:spacing w:line="259" w:lineRule="auto"/>
              <w:rPr>
                <w:rFonts w:eastAsia="Cambria" w:cs="Arial"/>
              </w:rPr>
            </w:pPr>
            <w:hyperlink r:id="Ra77c4beac57145db">
              <w:r w:rsidRPr="64BD4464" w:rsidR="64BD4464">
                <w:rPr>
                  <w:rStyle w:val="Hyperlink"/>
                </w:rPr>
                <w:t>EITI Indonesia CSO Urges Transparency of Oil and Gas Production Data of Each Related Stakeholder</w:t>
              </w:r>
            </w:hyperlink>
          </w:p>
          <w:p w:rsidR="68F4AC07" w:rsidP="64BD4464" w:rsidRDefault="00000000" w14:paraId="0CDD2702" w14:textId="3BCE4E43">
            <w:pPr>
              <w:pStyle w:val="ListParagraph"/>
              <w:numPr>
                <w:ilvl w:val="1"/>
                <w:numId w:val="4"/>
              </w:numPr>
              <w:spacing w:line="259" w:lineRule="auto"/>
              <w:rPr>
                <w:rFonts w:eastAsia="Cambria" w:cs="Arial"/>
              </w:rPr>
            </w:pPr>
            <w:hyperlink r:id="Rcb49b62db28e4363">
              <w:r w:rsidRPr="64BD4464" w:rsidR="64BD4464">
                <w:rPr>
                  <w:rStyle w:val="Hyperlink"/>
                </w:rPr>
                <w:t>CSO EITI Indonesia Urges Transparency of Oil and Gas Production Data of All Stakeholders</w:t>
              </w:r>
            </w:hyperlink>
          </w:p>
          <w:p w:rsidR="68F4AC07" w:rsidP="64BD4464" w:rsidRDefault="68F4AC07" w14:paraId="13DA978A" w14:textId="720E2DA5">
            <w:pPr>
              <w:pStyle w:val="ListParagraph"/>
              <w:numPr>
                <w:ilvl w:val="0"/>
                <w:numId w:val="6"/>
              </w:numPr>
              <w:spacing w:line="259" w:lineRule="auto"/>
              <w:rPr>
                <w:rFonts w:eastAsia="Cambria" w:cs="Arial"/>
              </w:rPr>
            </w:pPr>
            <w:r w:rsidRPr="64BD4464" w:rsidR="64BD4464">
              <w:rPr>
                <w:rFonts w:eastAsia="Cambria" w:cs="Arial"/>
              </w:rPr>
              <w:t>Infographic</w:t>
            </w:r>
          </w:p>
          <w:p w:rsidR="68F4AC07" w:rsidP="64BD4464" w:rsidRDefault="00000000" w14:paraId="76E597BE" w14:textId="462847CC">
            <w:pPr>
              <w:pStyle w:val="ListParagraph"/>
              <w:numPr>
                <w:ilvl w:val="1"/>
                <w:numId w:val="6"/>
              </w:numPr>
              <w:spacing w:line="259" w:lineRule="auto"/>
              <w:rPr>
                <w:rFonts w:eastAsia="Cambria" w:cs="Arial"/>
              </w:rPr>
            </w:pPr>
            <w:hyperlink r:id="R75797c591bd749f4">
              <w:r w:rsidRPr="64BD4464" w:rsidR="64BD4464">
                <w:rPr>
                  <w:rStyle w:val="Hyperlink"/>
                  <w:rFonts w:eastAsia="Cambria" w:cs="Arial"/>
                </w:rPr>
                <w:t>EITI Standard of 2023</w:t>
              </w:r>
            </w:hyperlink>
            <w:r w:rsidRPr="64BD4464" w:rsidR="64BD4464">
              <w:rPr>
                <w:rFonts w:eastAsia="Cambria" w:cs="Arial"/>
              </w:rPr>
              <w:t xml:space="preserve"> </w:t>
            </w:r>
          </w:p>
          <w:p w:rsidR="68F4AC07" w:rsidP="64BD4464" w:rsidRDefault="68F4AC07" w14:paraId="1F3FCC38" w14:textId="7ACBD779">
            <w:pPr>
              <w:pStyle w:val="ListParagraph"/>
              <w:numPr>
                <w:ilvl w:val="0"/>
                <w:numId w:val="6"/>
              </w:numPr>
              <w:spacing w:line="259" w:lineRule="auto"/>
              <w:rPr>
                <w:rFonts w:eastAsia="Cambria" w:cs="Arial"/>
              </w:rPr>
            </w:pPr>
            <w:r w:rsidRPr="64BD4464" w:rsidR="64BD4464">
              <w:rPr>
                <w:rFonts w:eastAsia="Cambria" w:cs="Arial"/>
              </w:rPr>
              <w:t xml:space="preserve">Article: </w:t>
            </w:r>
            <w:r w:rsidRPr="64BD4464" w:rsidR="64BD4464">
              <w:rPr>
                <w:rFonts w:eastAsia="Cambria" w:cs="Arial"/>
              </w:rPr>
              <w:t>Analisis</w:t>
            </w:r>
            <w:r w:rsidRPr="64BD4464" w:rsidR="64BD4464">
              <w:rPr>
                <w:rFonts w:eastAsia="Cambria" w:cs="Arial"/>
              </w:rPr>
              <w:t xml:space="preserve"> Dana Bagi Hasil </w:t>
            </w:r>
            <w:r w:rsidRPr="64BD4464" w:rsidR="64BD4464">
              <w:rPr>
                <w:rFonts w:eastAsia="Cambria" w:cs="Arial"/>
              </w:rPr>
              <w:t>Sumber</w:t>
            </w:r>
            <w:r w:rsidRPr="64BD4464" w:rsidR="64BD4464">
              <w:rPr>
                <w:rFonts w:eastAsia="Cambria" w:cs="Arial"/>
              </w:rPr>
              <w:t xml:space="preserve"> Daya Alam dan </w:t>
            </w:r>
            <w:r w:rsidRPr="64BD4464" w:rsidR="64BD4464">
              <w:rPr>
                <w:rFonts w:eastAsia="Cambria" w:cs="Arial"/>
              </w:rPr>
              <w:t>Komitmen</w:t>
            </w:r>
            <w:r w:rsidRPr="64BD4464" w:rsidR="64BD4464">
              <w:rPr>
                <w:rFonts w:eastAsia="Cambria" w:cs="Arial"/>
              </w:rPr>
              <w:t xml:space="preserve"> </w:t>
            </w:r>
            <w:r w:rsidRPr="64BD4464" w:rsidR="64BD4464">
              <w:rPr>
                <w:rFonts w:eastAsia="Cambria" w:cs="Arial"/>
              </w:rPr>
              <w:t>Peningkatan</w:t>
            </w:r>
            <w:r w:rsidRPr="64BD4464" w:rsidR="64BD4464">
              <w:rPr>
                <w:rFonts w:eastAsia="Cambria" w:cs="Arial"/>
              </w:rPr>
              <w:t xml:space="preserve"> </w:t>
            </w:r>
            <w:r w:rsidRPr="64BD4464" w:rsidR="64BD4464">
              <w:rPr>
                <w:rFonts w:eastAsia="Cambria" w:cs="Arial"/>
              </w:rPr>
              <w:t>Kesejahteraan</w:t>
            </w:r>
            <w:r w:rsidRPr="64BD4464" w:rsidR="64BD4464">
              <w:rPr>
                <w:rFonts w:eastAsia="Cambria" w:cs="Arial"/>
              </w:rPr>
              <w:t xml:space="preserve"> Warga, Studi </w:t>
            </w:r>
            <w:r w:rsidRPr="64BD4464" w:rsidR="64BD4464">
              <w:rPr>
                <w:rFonts w:eastAsia="Cambria" w:cs="Arial"/>
              </w:rPr>
              <w:t>Kasus</w:t>
            </w:r>
            <w:r w:rsidRPr="64BD4464" w:rsidR="64BD4464">
              <w:rPr>
                <w:rFonts w:eastAsia="Cambria" w:cs="Arial"/>
              </w:rPr>
              <w:t xml:space="preserve"> </w:t>
            </w:r>
            <w:r w:rsidRPr="64BD4464" w:rsidR="64BD4464">
              <w:rPr>
                <w:rFonts w:eastAsia="Cambria" w:cs="Arial"/>
              </w:rPr>
              <w:t>Provinsi</w:t>
            </w:r>
            <w:r w:rsidRPr="64BD4464" w:rsidR="64BD4464">
              <w:rPr>
                <w:rFonts w:eastAsia="Cambria" w:cs="Arial"/>
              </w:rPr>
              <w:t xml:space="preserve"> NTB, IDEA Yogyakarta (https://docs.google.com/document/d/1sucLtPQnpq0H5XNZBnyXHVr1cfBInfZS/edit?usp=sharing&amp;ouid=114655126946040300716&amp;rtpof=true&amp;sd=true)</w:t>
            </w:r>
          </w:p>
          <w:p w:rsidRPr="00283B70" w:rsidR="68F4AC07" w:rsidP="68F4AC07" w:rsidRDefault="4DB6EE0B" w14:paraId="27EE2E54" w14:textId="532212E7">
            <w:pPr>
              <w:spacing w:line="259" w:lineRule="auto"/>
              <w:rPr>
                <w:rFonts w:eastAsia="Cambria" w:cs="Arial"/>
                <w:highlight w:val="yellow"/>
                <w:lang w:val="pt-BR"/>
              </w:rPr>
            </w:pPr>
            <w:r w:rsidRPr="64BD4464" w:rsidR="64BD4464">
              <w:rPr>
                <w:rFonts w:eastAsia="Cambria" w:cs="Arial"/>
                <w:highlight w:val="yellow"/>
              </w:rPr>
              <w:t>Tambahkan</w:t>
            </w:r>
            <w:r w:rsidRPr="64BD4464" w:rsidR="64BD4464">
              <w:rPr>
                <w:rFonts w:eastAsia="Cambria" w:cs="Arial"/>
                <w:highlight w:val="yellow"/>
              </w:rPr>
              <w:t xml:space="preserve"> </w:t>
            </w:r>
            <w:r w:rsidRPr="64BD4464" w:rsidR="64BD4464">
              <w:rPr>
                <w:rFonts w:eastAsia="Cambria" w:cs="Arial"/>
                <w:highlight w:val="yellow"/>
              </w:rPr>
              <w:t>kegiatan</w:t>
            </w:r>
            <w:r w:rsidRPr="64BD4464" w:rsidR="64BD4464">
              <w:rPr>
                <w:rFonts w:eastAsia="Cambria" w:cs="Arial"/>
                <w:highlight w:val="yellow"/>
              </w:rPr>
              <w:t xml:space="preserve"> dari Auriga (</w:t>
            </w:r>
            <w:r w:rsidRPr="64BD4464" w:rsidR="64BD4464">
              <w:rPr>
                <w:rFonts w:eastAsia="Cambria" w:cs="Arial"/>
                <w:highlight w:val="yellow"/>
              </w:rPr>
              <w:t>map</w:t>
            </w:r>
            <w:r w:rsidRPr="64BD4464" w:rsidR="64BD4464">
              <w:rPr>
                <w:rFonts w:eastAsia="Cambria" w:cs="Arial"/>
                <w:highlight w:val="yellow"/>
              </w:rPr>
              <w:t xml:space="preserve"> biomas </w:t>
            </w:r>
            <w:r w:rsidRPr="64BD4464" w:rsidR="64BD4464">
              <w:rPr>
                <w:rFonts w:eastAsia="Cambria" w:cs="Arial"/>
                <w:highlight w:val="yellow"/>
              </w:rPr>
              <w:t>dan</w:t>
            </w:r>
            <w:r w:rsidRPr="64BD4464" w:rsidR="64BD4464">
              <w:rPr>
                <w:rFonts w:eastAsia="Cambria" w:cs="Arial"/>
                <w:highlight w:val="yellow"/>
              </w:rPr>
              <w:t xml:space="preserve"> RMI), IDEA, </w:t>
            </w:r>
            <w:r w:rsidRPr="64BD4464" w:rsidR="64BD4464">
              <w:rPr>
                <w:rFonts w:eastAsia="Cambria" w:cs="Arial"/>
                <w:highlight w:val="yellow"/>
              </w:rPr>
              <w:t>dan</w:t>
            </w:r>
            <w:r w:rsidRPr="64BD4464" w:rsidR="64BD4464">
              <w:rPr>
                <w:rFonts w:eastAsia="Cambria" w:cs="Arial"/>
                <w:highlight w:val="yellow"/>
              </w:rPr>
              <w:t xml:space="preserve"> ICEL</w:t>
            </w:r>
            <w:r w:rsidRPr="64BD4464" w:rsidR="64BD4464">
              <w:rPr>
                <w:rFonts w:eastAsia="Cambria" w:cs="Arial"/>
              </w:rPr>
              <w:t xml:space="preserve"> </w:t>
            </w:r>
          </w:p>
          <w:p w:rsidRPr="00283B70" w:rsidR="00B108FA" w:rsidRDefault="00B108FA" w14:paraId="18630E27" w14:textId="77777777">
            <w:pPr>
              <w:rPr>
                <w:lang w:val="pt-BR"/>
              </w:rPr>
            </w:pPr>
          </w:p>
        </w:tc>
      </w:tr>
      <w:tr w:rsidRPr="00A06273" w:rsidR="68F4AC07" w:rsidTr="64BD4464" w14:paraId="188BBCBC" w14:textId="77777777">
        <w:trPr>
          <w:trHeight w:val="300"/>
        </w:trPr>
        <w:tc>
          <w:tcPr>
            <w:tcW w:w="9062" w:type="dxa"/>
            <w:tcMar/>
          </w:tcPr>
          <w:p w:rsidRPr="00283B70" w:rsidR="68F4AC07" w:rsidP="64BD4464" w:rsidRDefault="68F4AC07" w14:paraId="4AAE1077" w14:textId="67CAB26C">
            <w:pPr>
              <w:rPr>
                <w:rFonts w:eastAsia="Cambria" w:cs="Arial"/>
                <w:lang w:val="pt-BR"/>
              </w:rPr>
            </w:pPr>
          </w:p>
        </w:tc>
      </w:tr>
    </w:tbl>
    <w:p w:rsidRPr="00283B70" w:rsidR="00B108FA" w:rsidP="00B108FA" w:rsidRDefault="00B108FA" w14:paraId="7AB8C865" w14:textId="77777777">
      <w:pPr>
        <w:rPr>
          <w:lang w:val="pt-BR"/>
        </w:rPr>
      </w:pPr>
    </w:p>
    <w:p w:rsidRPr="00181922" w:rsidR="00B108FA" w:rsidP="006D2988" w:rsidRDefault="00B108FA" w14:paraId="1EE313F1" w14:textId="3B7D1859">
      <w:pPr>
        <w:pStyle w:val="Heading2"/>
      </w:pPr>
      <w:bookmarkStart w:name="_Toc57974748" w:id="20"/>
      <w:r w:rsidR="64BD4464">
        <w:rPr/>
        <w:t>Obstacles to participation</w:t>
      </w:r>
      <w:bookmarkEnd w:id="20"/>
    </w:p>
    <w:p w:rsidRPr="00181922" w:rsidR="00B108FA" w:rsidP="00B108FA" w:rsidRDefault="006D2988" w14:paraId="0880D03B" w14:textId="37070AD7">
      <w:r w:rsidRPr="64BD4464" w:rsidR="64BD4464">
        <w:rPr>
          <w:b w:val="1"/>
          <w:bCs w:val="1"/>
        </w:rPr>
        <w:t xml:space="preserve">6. </w:t>
      </w:r>
      <w:r w:rsidRPr="64BD4464" w:rsidR="64BD4464">
        <w:rPr>
          <w:b w:val="1"/>
          <w:bCs w:val="1"/>
        </w:rPr>
        <w:t xml:space="preserve">If civil society representatives have experienced any obstacles to participation in the EITI, including the use of publicly available extractive sector data, please describe and specify these obstacles below or convey your concerns directly to the Validation team </w:t>
      </w:r>
      <w:r w:rsidRPr="64BD4464" w:rsidR="64BD4464">
        <w:rPr>
          <w:b w:val="1"/>
          <w:bCs w:val="1"/>
        </w:rPr>
        <w:t>(</w:t>
      </w:r>
      <w:hyperlink r:id="Re56520b18af84850">
        <w:r w:rsidRPr="64BD4464" w:rsidR="64BD4464">
          <w:rPr>
            <w:rStyle w:val="Hyperlink"/>
            <w:b w:val="1"/>
            <w:bCs w:val="1"/>
          </w:rPr>
          <w:t>disclosure@eiti.org</w:t>
        </w:r>
      </w:hyperlink>
      <w:r w:rsidRPr="64BD4464" w:rsidR="64BD4464">
        <w:rPr>
          <w:b w:val="1"/>
          <w:bCs w:val="1"/>
        </w:rPr>
        <w:t>)</w:t>
      </w:r>
      <w:r w:rsidRPr="64BD4464" w:rsidR="64BD4464">
        <w:rPr>
          <w:i w:val="1"/>
          <w:iCs w:val="1"/>
        </w:rPr>
        <w:t xml:space="preserve"> </w:t>
      </w:r>
      <w:r w:rsidRPr="64BD4464" w:rsidR="64BD4464">
        <w:rPr>
          <w:b w:val="1"/>
          <w:bCs w:val="1"/>
        </w:rPr>
        <w:t>by the commencement of the Validation.</w:t>
      </w:r>
      <w:r w:rsidR="64BD4464">
        <w:rPr/>
        <w:t xml:space="preserve"> </w:t>
      </w:r>
    </w:p>
    <w:p w:rsidRPr="00181922" w:rsidR="00B108FA" w:rsidP="00B108FA" w:rsidRDefault="00B108FA" w14:paraId="50C12C71" w14:textId="03E02C0D">
      <w:r w:rsidR="64BD4464">
        <w:rPr/>
        <w:t xml:space="preserve">The </w:t>
      </w:r>
      <w:hyperlink r:id="R4fecf9d04dbe471b">
        <w:r w:rsidRPr="64BD4464" w:rsidR="64BD4464">
          <w:rPr>
            <w:rStyle w:val="Hyperlink"/>
          </w:rPr>
          <w:t>EITI’s civil society protocol</w:t>
        </w:r>
      </w:hyperlink>
      <w:r w:rsidR="64BD4464">
        <w:rPr/>
        <w:t xml:space="preserve"> requires that the government ensures an enabling environment for civil society engagement in the EITI. </w:t>
      </w:r>
      <w:r w:rsidRPr="64BD4464" w:rsidR="64BD4464">
        <w:rPr>
          <w:rFonts w:cs="Calibri" w:cstheme="minorAscii"/>
        </w:rPr>
        <w:t>Any concerns related to potential breaches of the protocol should be accompanied with a description of the related incident, including its timing, actors involved and the link to the EITI process. If available, supporting documentation should be provided.</w:t>
      </w:r>
      <w:r w:rsidR="64BD4464">
        <w:rPr/>
        <w:t xml:space="preserve"> Requests for confidentiality will be respected. </w:t>
      </w:r>
    </w:p>
    <w:p w:rsidRPr="00181922" w:rsidR="00B108FA" w:rsidP="64BD4464" w:rsidRDefault="00B108FA" w14:paraId="1DD2D00E" w14:textId="77777777">
      <w:pPr>
        <w:rPr>
          <w:rFonts w:cs="Arial" w:cstheme="minorBidi"/>
          <w:highlight w:val="yellow"/>
          <w:lang w:eastAsia="en-GB"/>
        </w:rPr>
      </w:pPr>
      <w:r w:rsidRPr="64BD4464" w:rsidR="64BD4464">
        <w:rPr>
          <w:rFonts w:cs="Arial" w:cstheme="minorBidi"/>
        </w:rPr>
        <w:t>For purposes of Validation, ‘civil society representatives’ refer to civil society representatives who are substantively involved in the EITI process, including but not limited to members of the multi-stakeholder group. The ‘</w:t>
      </w:r>
      <w:r w:rsidRPr="64BD4464" w:rsidR="64BD4464">
        <w:rPr>
          <w:rFonts w:cs="Arial" w:cstheme="minorBidi"/>
          <w:highlight w:val="yellow"/>
        </w:rPr>
        <w:t>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tbl>
      <w:tblPr>
        <w:tblStyle w:val="TableGrid"/>
        <w:tblW w:w="0" w:type="auto"/>
        <w:tblLook w:val="04A0" w:firstRow="1" w:lastRow="0" w:firstColumn="1" w:lastColumn="0" w:noHBand="0" w:noVBand="1"/>
      </w:tblPr>
      <w:tblGrid>
        <w:gridCol w:w="4531"/>
        <w:gridCol w:w="4531"/>
      </w:tblGrid>
      <w:tr w:rsidRPr="00181922" w:rsidR="00B108FA" w:rsidTr="64BD4464" w14:paraId="7873E243" w14:textId="77777777">
        <w:tc>
          <w:tcPr>
            <w:tcW w:w="4531" w:type="dxa"/>
            <w:shd w:val="clear" w:color="auto" w:fill="E7E6E6" w:themeFill="background2"/>
            <w:tcMar/>
          </w:tcPr>
          <w:p w:rsidRPr="00181922" w:rsidR="00B108FA" w:rsidRDefault="00B108FA" w14:paraId="3B847D3B" w14:textId="77777777">
            <w:r w:rsidRPr="00181922">
              <w:t>Provision of the EITI civil society protocol</w:t>
            </w:r>
          </w:p>
        </w:tc>
        <w:tc>
          <w:tcPr>
            <w:tcW w:w="4531" w:type="dxa"/>
            <w:shd w:val="clear" w:color="auto" w:fill="E7E6E6" w:themeFill="background2"/>
            <w:tcMar/>
          </w:tcPr>
          <w:p w:rsidRPr="00181922" w:rsidR="00B108FA" w:rsidRDefault="00B108FA" w14:paraId="64C51999" w14:textId="77777777">
            <w:r w:rsidR="64BD4464">
              <w:rPr/>
              <w:t xml:space="preserve">Potential breach </w:t>
            </w:r>
            <w:r w:rsidR="64BD4464">
              <w:rPr/>
              <w:t>identified</w:t>
            </w:r>
            <w:r w:rsidR="64BD4464">
              <w:rPr/>
              <w:t xml:space="preserve"> in the period under review and </w:t>
            </w:r>
            <w:r w:rsidR="64BD4464">
              <w:rPr/>
              <w:t>accompanying</w:t>
            </w:r>
            <w:r w:rsidR="64BD4464">
              <w:rPr/>
              <w:t xml:space="preserve"> evidence</w:t>
            </w:r>
          </w:p>
        </w:tc>
      </w:tr>
      <w:tr w:rsidRPr="00181922" w:rsidR="00B108FA" w:rsidTr="64BD4464" w14:paraId="72E95986" w14:textId="77777777">
        <w:tc>
          <w:tcPr>
            <w:tcW w:w="4531" w:type="dxa"/>
            <w:tcMar/>
          </w:tcPr>
          <w:p w:rsidRPr="00181922" w:rsidR="00B108FA" w:rsidRDefault="00B108FA" w14:paraId="10BC22D2" w14:textId="77777777">
            <w:r w:rsidR="64BD4464">
              <w:rPr/>
              <w:t xml:space="preserve">2.1 Expression: Civil society representatives </w:t>
            </w:r>
            <w:r w:rsidR="64BD4464">
              <w:rPr/>
              <w:t>are able to</w:t>
            </w:r>
            <w:r w:rsidR="64BD4464">
              <w:rPr/>
              <w:t xml:space="preserve"> engage in public debate related to the EITI process and express opinions about the EITI process without restraint, </w:t>
            </w:r>
            <w:r w:rsidR="64BD4464">
              <w:rPr/>
              <w:t>coercion</w:t>
            </w:r>
            <w:r w:rsidR="64BD4464">
              <w:rPr/>
              <w:t xml:space="preserve"> or reprisal.</w:t>
            </w:r>
          </w:p>
        </w:tc>
        <w:tc>
          <w:tcPr>
            <w:tcW w:w="4531" w:type="dxa"/>
            <w:tcMar/>
          </w:tcPr>
          <w:p w:rsidR="53E019CD" w:rsidP="53E019CD" w:rsidRDefault="53E019CD" w14:paraId="76624DD3" w14:textId="4F144EC3">
            <w:pPr>
              <w:rPr>
                <w:highlight w:val="yellow"/>
              </w:rPr>
            </w:pPr>
            <w:r w:rsidR="64BD4464">
              <w:rPr/>
              <w:t xml:space="preserve">Shrinking civic space continues to be felt on the issue of extractive industries governance. For example: the litigation case against activists Haris Azhar and Fatia </w:t>
            </w:r>
            <w:r w:rsidR="64BD4464">
              <w:rPr/>
              <w:t>Maulidiyanti</w:t>
            </w:r>
            <w:r w:rsidR="64BD4464">
              <w:rPr/>
              <w:t xml:space="preserve"> who got sued by Minister of Investment and Maritime Affairs </w:t>
            </w:r>
            <w:r w:rsidR="64BD4464">
              <w:rPr/>
              <w:t>Luhut</w:t>
            </w:r>
            <w:r w:rsidR="64BD4464">
              <w:rPr/>
              <w:t xml:space="preserve"> Binsar Panjaitan. The case is based on </w:t>
            </w:r>
            <w:r w:rsidR="64BD4464">
              <w:rPr/>
              <w:t>Luhut</w:t>
            </w:r>
            <w:r w:rsidR="64BD4464">
              <w:rPr/>
              <w:t xml:space="preserve"> report for the act of slander conducted by both activists discussing the research report implicating </w:t>
            </w:r>
            <w:r w:rsidR="64BD4464">
              <w:rPr/>
              <w:t>Luhut</w:t>
            </w:r>
            <w:r w:rsidR="64BD4464">
              <w:rPr/>
              <w:t xml:space="preserve"> and his company PT Toba Sejahtera with the increasing of military presence and human rights violation in Papua.</w:t>
            </w:r>
            <w:r w:rsidR="64BD4464">
              <w:rPr/>
              <w:t xml:space="preserve"> </w:t>
            </w:r>
            <w:r w:rsidRPr="64BD4464" w:rsidR="64BD4464">
              <w:rPr>
                <w:highlight w:val="yellow"/>
              </w:rPr>
              <w:t>(</w:t>
            </w:r>
            <w:r w:rsidRPr="64BD4464" w:rsidR="64BD4464">
              <w:rPr>
                <w:highlight w:val="yellow"/>
              </w:rPr>
              <w:t>tambahkan</w:t>
            </w:r>
            <w:r w:rsidRPr="64BD4464" w:rsidR="64BD4464">
              <w:rPr>
                <w:highlight w:val="yellow"/>
              </w:rPr>
              <w:t xml:space="preserve"> detail </w:t>
            </w:r>
            <w:r w:rsidRPr="64BD4464" w:rsidR="64BD4464">
              <w:rPr>
                <w:highlight w:val="yellow"/>
              </w:rPr>
              <w:t>kronologis</w:t>
            </w:r>
            <w:r w:rsidRPr="64BD4464" w:rsidR="64BD4464">
              <w:rPr>
                <w:highlight w:val="yellow"/>
              </w:rPr>
              <w:t xml:space="preserve"> </w:t>
            </w:r>
            <w:r w:rsidRPr="64BD4464" w:rsidR="64BD4464">
              <w:rPr>
                <w:highlight w:val="yellow"/>
              </w:rPr>
              <w:t>kasus</w:t>
            </w:r>
            <w:r w:rsidRPr="64BD4464" w:rsidR="64BD4464">
              <w:rPr>
                <w:highlight w:val="yellow"/>
              </w:rPr>
              <w:t>)</w:t>
            </w:r>
          </w:p>
          <w:p w:rsidRPr="00181922" w:rsidR="00B108FA" w:rsidP="53E019CD" w:rsidRDefault="4DB6EE0B" w14:paraId="1C909D25" w14:textId="15E02B27">
            <w:r w:rsidRPr="64BD4464" w:rsidR="64BD4464">
              <w:rPr>
                <w:highlight w:val="yellow"/>
              </w:rPr>
              <w:t>Tambahin</w:t>
            </w:r>
            <w:r w:rsidRPr="64BD4464" w:rsidR="64BD4464">
              <w:rPr>
                <w:highlight w:val="yellow"/>
              </w:rPr>
              <w:t xml:space="preserve"> </w:t>
            </w:r>
            <w:r w:rsidRPr="64BD4464" w:rsidR="64BD4464">
              <w:rPr>
                <w:highlight w:val="yellow"/>
              </w:rPr>
              <w:t>kasusnya</w:t>
            </w:r>
            <w:r w:rsidRPr="64BD4464" w:rsidR="64BD4464">
              <w:rPr>
                <w:highlight w:val="yellow"/>
              </w:rPr>
              <w:t xml:space="preserve"> (report PWYP)</w:t>
            </w:r>
            <w:r w:rsidRPr="64BD4464" w:rsidR="64BD4464">
              <w:rPr>
                <w:rFonts w:ascii="Roboto" w:hAnsi="Roboto" w:eastAsia="Roboto" w:cs="Roboto"/>
                <w:color w:val="2A2A2A"/>
                <w:sz w:val="21"/>
                <w:szCs w:val="21"/>
              </w:rPr>
              <w:t xml:space="preserve"> </w:t>
            </w:r>
            <w:r>
              <w:br/>
            </w:r>
          </w:p>
        </w:tc>
      </w:tr>
      <w:tr w:rsidRPr="00181922" w:rsidR="00B108FA" w:rsidTr="64BD4464" w14:paraId="26ACBACA" w14:textId="77777777">
        <w:tc>
          <w:tcPr>
            <w:tcW w:w="4531" w:type="dxa"/>
            <w:tcMar/>
          </w:tcPr>
          <w:p w:rsidRPr="00181922" w:rsidR="00B108FA" w:rsidRDefault="00B108FA" w14:paraId="7D1C55A6" w14:textId="77777777">
            <w:r w:rsidR="64BD4464">
              <w:rPr/>
              <w:t xml:space="preserve">2.2 Operation: Civil society representatives </w:t>
            </w:r>
            <w:r w:rsidR="64BD4464">
              <w:rPr/>
              <w:t>are able to</w:t>
            </w:r>
            <w:r w:rsidR="64BD4464">
              <w:rPr/>
              <w:t xml:space="preserve"> </w:t>
            </w:r>
            <w:r w:rsidR="64BD4464">
              <w:rPr/>
              <w:t>operate</w:t>
            </w:r>
            <w:r w:rsidR="64BD4464">
              <w:rPr/>
              <w:t xml:space="preserve"> freely in relation to the EITI process.</w:t>
            </w:r>
          </w:p>
        </w:tc>
        <w:tc>
          <w:tcPr>
            <w:tcW w:w="4531" w:type="dxa"/>
            <w:tcMar/>
          </w:tcPr>
          <w:p w:rsidRPr="00181922" w:rsidR="00B108FA" w:rsidRDefault="53E019CD" w14:paraId="430EB7C4" w14:textId="52CF0A53">
            <w:r w:rsidR="64BD4464">
              <w:rPr/>
              <w:t xml:space="preserve">So far civil society </w:t>
            </w:r>
            <w:r w:rsidR="64BD4464">
              <w:rPr/>
              <w:t>able</w:t>
            </w:r>
            <w:r w:rsidR="64BD4464">
              <w:rPr/>
              <w:t xml:space="preserve"> to </w:t>
            </w:r>
            <w:r w:rsidR="64BD4464">
              <w:rPr/>
              <w:t>operate</w:t>
            </w:r>
            <w:r w:rsidR="64BD4464">
              <w:rPr/>
              <w:t xml:space="preserve"> freely within EITI process.</w:t>
            </w:r>
          </w:p>
        </w:tc>
      </w:tr>
      <w:tr w:rsidRPr="00181922" w:rsidR="00B108FA" w:rsidTr="64BD4464" w14:paraId="161A8A11" w14:textId="77777777">
        <w:tc>
          <w:tcPr>
            <w:tcW w:w="4531" w:type="dxa"/>
            <w:tcMar/>
          </w:tcPr>
          <w:p w:rsidRPr="00181922" w:rsidR="00B108FA" w:rsidRDefault="00B108FA" w14:paraId="4B869007" w14:textId="77777777">
            <w:r w:rsidR="64BD4464">
              <w:rPr/>
              <w:t xml:space="preserve">2.3 Association: Civil society representatives </w:t>
            </w:r>
            <w:r w:rsidR="64BD4464">
              <w:rPr/>
              <w:t>are able to</w:t>
            </w:r>
            <w:r w:rsidR="64BD4464">
              <w:rPr/>
              <w:t xml:space="preserve"> communicate and cooperate with each other </w:t>
            </w:r>
            <w:r w:rsidR="64BD4464">
              <w:rPr/>
              <w:t>regarding</w:t>
            </w:r>
            <w:r w:rsidR="64BD4464">
              <w:rPr/>
              <w:t xml:space="preserve"> the EITI process.</w:t>
            </w:r>
          </w:p>
        </w:tc>
        <w:tc>
          <w:tcPr>
            <w:tcW w:w="4531" w:type="dxa"/>
            <w:tcMar/>
          </w:tcPr>
          <w:p w:rsidRPr="00181922" w:rsidR="00B108FA" w:rsidRDefault="53E019CD" w14:paraId="045042AD" w14:textId="2154BBC4">
            <w:r>
              <w:t xml:space="preserve">Civil society members can communicate freely </w:t>
            </w:r>
            <w:proofErr w:type="gramStart"/>
            <w:r>
              <w:t>in regards to</w:t>
            </w:r>
            <w:proofErr w:type="gramEnd"/>
            <w:r>
              <w:t xml:space="preserve"> EITI process.</w:t>
            </w:r>
          </w:p>
        </w:tc>
      </w:tr>
      <w:tr w:rsidRPr="00181922" w:rsidR="00B108FA" w:rsidTr="64BD4464" w14:paraId="57FC1B38" w14:textId="77777777">
        <w:tc>
          <w:tcPr>
            <w:tcW w:w="4531" w:type="dxa"/>
            <w:tcMar/>
          </w:tcPr>
          <w:p w:rsidRPr="00181922" w:rsidR="00B108FA" w:rsidRDefault="00B108FA" w14:paraId="132F6FE4" w14:textId="77777777">
            <w:r w:rsidR="64BD4464">
              <w:rPr/>
              <w:t xml:space="preserve">2.4 Engagement: Civil society representatives </w:t>
            </w:r>
            <w:r w:rsidR="64BD4464">
              <w:rPr/>
              <w:t>are able to</w:t>
            </w:r>
            <w:r w:rsidR="64BD4464">
              <w:rPr/>
              <w:t xml:space="preserve"> be fully, </w:t>
            </w:r>
            <w:r w:rsidR="64BD4464">
              <w:rPr/>
              <w:t>actively</w:t>
            </w:r>
            <w:r w:rsidR="64BD4464">
              <w:rPr/>
              <w:t xml:space="preserve"> and effectively engaged in the design, implementation, </w:t>
            </w:r>
            <w:r w:rsidR="64BD4464">
              <w:rPr/>
              <w:t>monitoring</w:t>
            </w:r>
            <w:r w:rsidR="64BD4464">
              <w:rPr/>
              <w:t xml:space="preserve"> and evaluation of the EITI process.</w:t>
            </w:r>
          </w:p>
        </w:tc>
        <w:tc>
          <w:tcPr>
            <w:tcW w:w="4531" w:type="dxa"/>
            <w:tcMar/>
          </w:tcPr>
          <w:p w:rsidRPr="00181922" w:rsidR="00B108FA" w:rsidRDefault="53E019CD" w14:paraId="1B8302F0" w14:textId="3D1E623F">
            <w:r>
              <w:t xml:space="preserve">Civil society members can fully </w:t>
            </w:r>
            <w:proofErr w:type="gramStart"/>
            <w:r>
              <w:t>engaged</w:t>
            </w:r>
            <w:proofErr w:type="gramEnd"/>
            <w:r>
              <w:t xml:space="preserve"> in the monitoring and evaluation process of EITI</w:t>
            </w:r>
          </w:p>
          <w:p w:rsidRPr="00181922" w:rsidR="00B108FA" w:rsidP="64BD4464" w:rsidRDefault="4DB6EE0B" w14:paraId="1DE43CC5" w14:textId="1BD7CE5A">
            <w:pPr>
              <w:pStyle w:val="ListParagraph"/>
              <w:numPr>
                <w:ilvl w:val="0"/>
                <w:numId w:val="25"/>
              </w:numPr>
              <w:rPr>
                <w:rFonts w:eastAsia="Cambria" w:cs="Arial"/>
                <w:highlight w:val="yellow"/>
              </w:rPr>
            </w:pPr>
            <w:r w:rsidRPr="64BD4464" w:rsidR="64BD4464">
              <w:rPr>
                <w:rFonts w:eastAsia="Cambria" w:cs="Arial"/>
                <w:highlight w:val="yellow"/>
              </w:rPr>
              <w:t xml:space="preserve">Outreach </w:t>
            </w:r>
            <w:r w:rsidRPr="64BD4464" w:rsidR="64BD4464">
              <w:rPr>
                <w:rFonts w:eastAsia="Cambria" w:cs="Arial"/>
                <w:highlight w:val="yellow"/>
              </w:rPr>
              <w:t>belum</w:t>
            </w:r>
            <w:r w:rsidRPr="64BD4464" w:rsidR="64BD4464">
              <w:rPr>
                <w:rFonts w:eastAsia="Cambria" w:cs="Arial"/>
                <w:highlight w:val="yellow"/>
              </w:rPr>
              <w:t xml:space="preserve"> </w:t>
            </w:r>
            <w:r w:rsidRPr="64BD4464" w:rsidR="64BD4464">
              <w:rPr>
                <w:rFonts w:eastAsia="Cambria" w:cs="Arial"/>
                <w:highlight w:val="yellow"/>
              </w:rPr>
              <w:t>optimal</w:t>
            </w:r>
            <w:r w:rsidRPr="64BD4464" w:rsidR="64BD4464">
              <w:rPr>
                <w:rFonts w:eastAsia="Cambria" w:cs="Arial"/>
                <w:highlight w:val="yellow"/>
              </w:rPr>
              <w:t xml:space="preserve"> </w:t>
            </w:r>
            <w:r w:rsidRPr="64BD4464" w:rsidR="64BD4464">
              <w:rPr>
                <w:rFonts w:eastAsia="Cambria" w:cs="Arial"/>
                <w:highlight w:val="yellow"/>
              </w:rPr>
              <w:t>untuk</w:t>
            </w:r>
            <w:r w:rsidRPr="64BD4464" w:rsidR="64BD4464">
              <w:rPr>
                <w:rFonts w:eastAsia="Cambria" w:cs="Arial"/>
                <w:highlight w:val="yellow"/>
              </w:rPr>
              <w:t xml:space="preserve"> </w:t>
            </w:r>
            <w:r w:rsidRPr="64BD4464" w:rsidR="64BD4464">
              <w:rPr>
                <w:rFonts w:eastAsia="Cambria" w:cs="Arial"/>
                <w:highlight w:val="yellow"/>
              </w:rPr>
              <w:t>sosialisasi</w:t>
            </w:r>
          </w:p>
        </w:tc>
      </w:tr>
      <w:tr w:rsidRPr="00181922" w:rsidR="00B108FA" w:rsidTr="64BD4464" w14:paraId="6E57A8E8" w14:textId="77777777">
        <w:tc>
          <w:tcPr>
            <w:tcW w:w="4531" w:type="dxa"/>
            <w:tcMar/>
          </w:tcPr>
          <w:p w:rsidRPr="00181922" w:rsidR="00B108FA" w:rsidRDefault="00B108FA" w14:paraId="7DAD2262" w14:textId="77777777">
            <w:r w:rsidR="64BD4464">
              <w:rPr/>
              <w:t xml:space="preserve">2.5 Access to public decision-making: Civil society representatives </w:t>
            </w:r>
            <w:r w:rsidR="64BD4464">
              <w:rPr/>
              <w:t>are able to</w:t>
            </w:r>
            <w:r w:rsidR="64BD4464">
              <w:rPr/>
              <w:t xml:space="preserve"> speak freely on transparency and natural resource governance </w:t>
            </w:r>
            <w:r w:rsidR="64BD4464">
              <w:rPr/>
              <w:t>issues, and</w:t>
            </w:r>
            <w:r w:rsidR="64BD4464">
              <w:rPr/>
              <w:t xml:space="preserve"> ensure that the EITI contributes to public debate.</w:t>
            </w:r>
          </w:p>
        </w:tc>
        <w:tc>
          <w:tcPr>
            <w:tcW w:w="4531" w:type="dxa"/>
            <w:tcMar/>
          </w:tcPr>
          <w:p w:rsidR="53E019CD" w:rsidP="53E019CD" w:rsidRDefault="53E019CD" w14:paraId="6474693B" w14:textId="18FE2683">
            <w:pPr>
              <w:spacing w:line="259" w:lineRule="auto"/>
            </w:pPr>
            <w:r w:rsidR="64BD4464">
              <w:rPr/>
              <w:t xml:space="preserve">At the national level, CSO </w:t>
            </w:r>
            <w:r w:rsidR="64BD4464">
              <w:rPr/>
              <w:t>representative</w:t>
            </w:r>
            <w:r w:rsidR="64BD4464">
              <w:rPr/>
              <w:t xml:space="preserve"> have full access to the public debate. </w:t>
            </w:r>
            <w:r w:rsidRPr="64BD4464" w:rsidR="64BD4464">
              <w:rPr>
                <w:highlight w:val="yellow"/>
              </w:rPr>
              <w:t xml:space="preserve">However, at local level CSO has not been able to engage with MSG effectively since MSG forum has not been </w:t>
            </w:r>
            <w:r w:rsidRPr="64BD4464" w:rsidR="64BD4464">
              <w:rPr>
                <w:highlight w:val="yellow"/>
              </w:rPr>
              <w:t>established</w:t>
            </w:r>
            <w:r w:rsidRPr="64BD4464" w:rsidR="64BD4464">
              <w:rPr>
                <w:highlight w:val="yellow"/>
              </w:rPr>
              <w:t xml:space="preserve"> in sub-national.</w:t>
            </w:r>
          </w:p>
          <w:p w:rsidR="4DB6EE0B" w:rsidP="64BD4464" w:rsidRDefault="4DB6EE0B" w14:paraId="111DA577" w14:textId="38F24BEA">
            <w:pPr>
              <w:pStyle w:val="ListParagraph"/>
              <w:numPr>
                <w:ilvl w:val="0"/>
                <w:numId w:val="27"/>
              </w:numPr>
              <w:spacing w:line="259" w:lineRule="auto"/>
              <w:rPr>
                <w:rFonts w:eastAsia="Cambria" w:cs="Arial"/>
                <w:highlight w:val="yellow"/>
              </w:rPr>
            </w:pPr>
            <w:r w:rsidRPr="64BD4464" w:rsidR="64BD4464">
              <w:rPr>
                <w:rFonts w:eastAsia="Cambria" w:cs="Arial"/>
                <w:highlight w:val="yellow"/>
              </w:rPr>
              <w:t>Konteks</w:t>
            </w:r>
            <w:r w:rsidRPr="64BD4464" w:rsidR="64BD4464">
              <w:rPr>
                <w:rFonts w:eastAsia="Cambria" w:cs="Arial"/>
                <w:highlight w:val="yellow"/>
              </w:rPr>
              <w:t xml:space="preserve"> </w:t>
            </w:r>
            <w:r w:rsidRPr="64BD4464" w:rsidR="64BD4464">
              <w:rPr>
                <w:rFonts w:eastAsia="Cambria" w:cs="Arial"/>
                <w:highlight w:val="yellow"/>
              </w:rPr>
              <w:t>tatakelola</w:t>
            </w:r>
            <w:r w:rsidRPr="64BD4464" w:rsidR="64BD4464">
              <w:rPr>
                <w:rFonts w:eastAsia="Cambria" w:cs="Arial"/>
                <w:highlight w:val="yellow"/>
              </w:rPr>
              <w:t xml:space="preserve"> SDA di Indonesia </w:t>
            </w:r>
            <w:r w:rsidRPr="64BD4464" w:rsidR="64BD4464">
              <w:rPr>
                <w:rFonts w:eastAsia="Cambria" w:cs="Arial"/>
                <w:highlight w:val="yellow"/>
              </w:rPr>
              <w:t>harusnya</w:t>
            </w:r>
            <w:r w:rsidRPr="64BD4464" w:rsidR="64BD4464">
              <w:rPr>
                <w:rFonts w:eastAsia="Cambria" w:cs="Arial"/>
                <w:highlight w:val="yellow"/>
              </w:rPr>
              <w:t xml:space="preserve"> juga </w:t>
            </w:r>
            <w:r w:rsidRPr="64BD4464" w:rsidR="64BD4464">
              <w:rPr>
                <w:rFonts w:eastAsia="Cambria" w:cs="Arial"/>
                <w:highlight w:val="yellow"/>
              </w:rPr>
              <w:t>mencakup</w:t>
            </w:r>
            <w:r w:rsidRPr="64BD4464" w:rsidR="64BD4464">
              <w:rPr>
                <w:rFonts w:eastAsia="Cambria" w:cs="Arial"/>
                <w:highlight w:val="yellow"/>
              </w:rPr>
              <w:t xml:space="preserve"> </w:t>
            </w:r>
            <w:r w:rsidRPr="64BD4464" w:rsidR="64BD4464">
              <w:rPr>
                <w:rFonts w:eastAsia="Cambria" w:cs="Arial"/>
                <w:highlight w:val="yellow"/>
              </w:rPr>
              <w:t>tingkat</w:t>
            </w:r>
            <w:r w:rsidRPr="64BD4464" w:rsidR="64BD4464">
              <w:rPr>
                <w:rFonts w:eastAsia="Cambria" w:cs="Arial"/>
                <w:highlight w:val="yellow"/>
              </w:rPr>
              <w:t xml:space="preserve"> </w:t>
            </w:r>
            <w:r w:rsidRPr="64BD4464" w:rsidR="64BD4464">
              <w:rPr>
                <w:rFonts w:eastAsia="Cambria" w:cs="Arial"/>
                <w:highlight w:val="yellow"/>
              </w:rPr>
              <w:t>kabupaten</w:t>
            </w:r>
            <w:r w:rsidRPr="64BD4464" w:rsidR="64BD4464">
              <w:rPr>
                <w:rFonts w:eastAsia="Cambria" w:cs="Arial"/>
                <w:highlight w:val="yellow"/>
              </w:rPr>
              <w:t>/</w:t>
            </w:r>
            <w:r w:rsidRPr="64BD4464" w:rsidR="64BD4464">
              <w:rPr>
                <w:rFonts w:eastAsia="Cambria" w:cs="Arial"/>
                <w:highlight w:val="yellow"/>
              </w:rPr>
              <w:t>provinsi</w:t>
            </w:r>
          </w:p>
          <w:p w:rsidR="4DB6EE0B" w:rsidP="64BD4464" w:rsidRDefault="4DB6EE0B" w14:paraId="7287B26F" w14:textId="763AFDD2">
            <w:pPr>
              <w:pStyle w:val="ListParagraph"/>
              <w:numPr>
                <w:ilvl w:val="0"/>
                <w:numId w:val="27"/>
              </w:numPr>
              <w:spacing w:line="259" w:lineRule="auto"/>
              <w:rPr>
                <w:rFonts w:eastAsia="Cambria" w:cs="Arial"/>
                <w:highlight w:val="yellow"/>
              </w:rPr>
            </w:pPr>
            <w:r w:rsidRPr="64BD4464" w:rsidR="64BD4464">
              <w:rPr>
                <w:rFonts w:eastAsia="Cambria" w:cs="Arial"/>
                <w:highlight w:val="yellow"/>
              </w:rPr>
              <w:t xml:space="preserve">Dan </w:t>
            </w:r>
            <w:r w:rsidRPr="64BD4464" w:rsidR="64BD4464">
              <w:rPr>
                <w:rFonts w:eastAsia="Cambria" w:cs="Arial"/>
                <w:highlight w:val="yellow"/>
              </w:rPr>
              <w:t>cakupannya</w:t>
            </w:r>
            <w:r w:rsidRPr="64BD4464" w:rsidR="64BD4464">
              <w:rPr>
                <w:rFonts w:eastAsia="Cambria" w:cs="Arial"/>
                <w:highlight w:val="yellow"/>
              </w:rPr>
              <w:t xml:space="preserve"> </w:t>
            </w:r>
            <w:r w:rsidRPr="64BD4464" w:rsidR="64BD4464">
              <w:rPr>
                <w:rFonts w:eastAsia="Cambria" w:cs="Arial"/>
                <w:highlight w:val="yellow"/>
              </w:rPr>
              <w:t>tidak</w:t>
            </w:r>
            <w:r w:rsidRPr="64BD4464" w:rsidR="64BD4464">
              <w:rPr>
                <w:rFonts w:eastAsia="Cambria" w:cs="Arial"/>
                <w:highlight w:val="yellow"/>
              </w:rPr>
              <w:t xml:space="preserve"> </w:t>
            </w:r>
            <w:r w:rsidRPr="64BD4464" w:rsidR="64BD4464">
              <w:rPr>
                <w:rFonts w:eastAsia="Cambria" w:cs="Arial"/>
                <w:highlight w:val="yellow"/>
              </w:rPr>
              <w:t>hanya</w:t>
            </w:r>
            <w:r w:rsidRPr="64BD4464" w:rsidR="64BD4464">
              <w:rPr>
                <w:rFonts w:eastAsia="Cambria" w:cs="Arial"/>
                <w:highlight w:val="yellow"/>
              </w:rPr>
              <w:t xml:space="preserve"> </w:t>
            </w:r>
            <w:r w:rsidRPr="64BD4464" w:rsidR="64BD4464">
              <w:rPr>
                <w:rFonts w:eastAsia="Cambria" w:cs="Arial"/>
                <w:highlight w:val="yellow"/>
              </w:rPr>
              <w:t>hulu</w:t>
            </w:r>
            <w:r w:rsidRPr="64BD4464" w:rsidR="64BD4464">
              <w:rPr>
                <w:rFonts w:eastAsia="Cambria" w:cs="Arial"/>
                <w:highlight w:val="yellow"/>
              </w:rPr>
              <w:t xml:space="preserve">, </w:t>
            </w:r>
            <w:r w:rsidRPr="64BD4464" w:rsidR="64BD4464">
              <w:rPr>
                <w:rFonts w:eastAsia="Cambria" w:cs="Arial"/>
                <w:highlight w:val="yellow"/>
              </w:rPr>
              <w:t>tapi</w:t>
            </w:r>
            <w:r w:rsidRPr="64BD4464" w:rsidR="64BD4464">
              <w:rPr>
                <w:rFonts w:eastAsia="Cambria" w:cs="Arial"/>
                <w:highlight w:val="yellow"/>
              </w:rPr>
              <w:t xml:space="preserve"> juga </w:t>
            </w:r>
            <w:r w:rsidRPr="64BD4464" w:rsidR="64BD4464">
              <w:rPr>
                <w:rFonts w:eastAsia="Cambria" w:cs="Arial"/>
                <w:highlight w:val="yellow"/>
              </w:rPr>
              <w:t>hilir</w:t>
            </w:r>
            <w:r w:rsidRPr="64BD4464" w:rsidR="64BD4464">
              <w:rPr>
                <w:rFonts w:eastAsia="Cambria" w:cs="Arial"/>
                <w:highlight w:val="yellow"/>
              </w:rPr>
              <w:t xml:space="preserve">, </w:t>
            </w:r>
            <w:r w:rsidRPr="64BD4464" w:rsidR="64BD4464">
              <w:rPr>
                <w:rFonts w:eastAsia="Cambria" w:cs="Arial"/>
                <w:highlight w:val="yellow"/>
              </w:rPr>
              <w:t>mengingat</w:t>
            </w:r>
            <w:r w:rsidRPr="64BD4464" w:rsidR="64BD4464">
              <w:rPr>
                <w:rFonts w:eastAsia="Cambria" w:cs="Arial"/>
                <w:highlight w:val="yellow"/>
              </w:rPr>
              <w:t xml:space="preserve"> </w:t>
            </w:r>
            <w:r w:rsidRPr="64BD4464" w:rsidR="64BD4464">
              <w:rPr>
                <w:rFonts w:eastAsia="Cambria" w:cs="Arial"/>
                <w:highlight w:val="yellow"/>
              </w:rPr>
              <w:t>saat</w:t>
            </w:r>
            <w:r w:rsidRPr="64BD4464" w:rsidR="64BD4464">
              <w:rPr>
                <w:rFonts w:eastAsia="Cambria" w:cs="Arial"/>
                <w:highlight w:val="yellow"/>
              </w:rPr>
              <w:t xml:space="preserve"> </w:t>
            </w:r>
            <w:r w:rsidRPr="64BD4464" w:rsidR="64BD4464">
              <w:rPr>
                <w:rFonts w:eastAsia="Cambria" w:cs="Arial"/>
                <w:highlight w:val="yellow"/>
              </w:rPr>
              <w:t>ini</w:t>
            </w:r>
            <w:r w:rsidRPr="64BD4464" w:rsidR="64BD4464">
              <w:rPr>
                <w:rFonts w:eastAsia="Cambria" w:cs="Arial"/>
                <w:highlight w:val="yellow"/>
              </w:rPr>
              <w:t xml:space="preserve"> </w:t>
            </w:r>
            <w:r w:rsidRPr="64BD4464" w:rsidR="64BD4464">
              <w:rPr>
                <w:rFonts w:eastAsia="Cambria" w:cs="Arial"/>
                <w:highlight w:val="yellow"/>
              </w:rPr>
              <w:t>menuju</w:t>
            </w:r>
            <w:r w:rsidRPr="64BD4464" w:rsidR="64BD4464">
              <w:rPr>
                <w:rFonts w:eastAsia="Cambria" w:cs="Arial"/>
                <w:highlight w:val="yellow"/>
              </w:rPr>
              <w:t xml:space="preserve"> </w:t>
            </w:r>
            <w:r w:rsidRPr="64BD4464" w:rsidR="64BD4464">
              <w:rPr>
                <w:rFonts w:eastAsia="Cambria" w:cs="Arial"/>
                <w:highlight w:val="yellow"/>
              </w:rPr>
              <w:t>transisi</w:t>
            </w:r>
            <w:r w:rsidRPr="64BD4464" w:rsidR="64BD4464">
              <w:rPr>
                <w:rFonts w:eastAsia="Cambria" w:cs="Arial"/>
                <w:highlight w:val="yellow"/>
              </w:rPr>
              <w:t xml:space="preserve"> </w:t>
            </w:r>
            <w:r w:rsidRPr="64BD4464" w:rsidR="64BD4464">
              <w:rPr>
                <w:rFonts w:eastAsia="Cambria" w:cs="Arial"/>
                <w:highlight w:val="yellow"/>
              </w:rPr>
              <w:t>energi</w:t>
            </w:r>
          </w:p>
          <w:p w:rsidRPr="00181922" w:rsidR="00B108FA" w:rsidP="68F4AC07" w:rsidRDefault="00B108FA" w14:paraId="760D1125" w14:textId="3B8CAB30"/>
        </w:tc>
      </w:tr>
    </w:tbl>
    <w:p w:rsidRPr="00181922" w:rsidR="00B108FA" w:rsidP="00B108FA" w:rsidRDefault="00B108FA" w14:paraId="42615A55" w14:textId="77777777">
      <w:pPr>
        <w:rPr>
          <w:b w:val="1"/>
          <w:bCs w:val="1"/>
        </w:rPr>
      </w:pPr>
    </w:p>
    <w:p w:rsidRPr="00181922" w:rsidR="00B108FA" w:rsidP="006D2988" w:rsidRDefault="00B108FA" w14:paraId="7B5B56F9" w14:textId="13601EBB">
      <w:pPr>
        <w:pStyle w:val="Heading2"/>
        <w:ind w:left="0" w:firstLine="0"/>
      </w:pPr>
      <w:bookmarkStart w:name="_Toc57974749" w:id="21"/>
      <w:r w:rsidR="64BD4464">
        <w:rPr/>
        <w:t>Sign-off</w:t>
      </w:r>
      <w:bookmarkEnd w:id="21"/>
    </w:p>
    <w:p w:rsidRPr="00181922" w:rsidR="00B108FA" w:rsidP="00B108FA" w:rsidRDefault="006D2988" w14:paraId="7A249A32" w14:textId="42918B9D">
      <w:pPr>
        <w:rPr>
          <w:b w:val="1"/>
          <w:bCs w:val="1"/>
        </w:rPr>
      </w:pPr>
      <w:r w:rsidRPr="64BD4464" w:rsidR="64BD4464">
        <w:rPr>
          <w:b w:val="1"/>
          <w:bCs w:val="1"/>
        </w:rPr>
        <w:t xml:space="preserve">7. </w:t>
      </w:r>
      <w:r w:rsidRPr="64BD4464" w:rsidR="64BD4464">
        <w:rPr>
          <w:b w:val="1"/>
          <w:bCs w:val="1"/>
        </w:rPr>
        <w:t xml:space="preserve">Please include below the names and contact details of the MSG members from the civil society constituency who sign off on </w:t>
      </w:r>
      <w:r w:rsidRPr="64BD4464" w:rsidR="64BD4464">
        <w:rPr>
          <w:b w:val="1"/>
          <w:bCs w:val="1"/>
        </w:rPr>
        <w:t>submitting</w:t>
      </w:r>
      <w:r w:rsidRPr="64BD4464" w:rsidR="64BD4464">
        <w:rPr>
          <w:b w:val="1"/>
          <w:bCs w:val="1"/>
        </w:rPr>
        <w:t xml:space="preserve"> the above information to the Validation team. Add rows as needed.</w:t>
      </w:r>
    </w:p>
    <w:tbl>
      <w:tblPr>
        <w:tblStyle w:val="TableGrid"/>
        <w:tblW w:w="0" w:type="auto"/>
        <w:tblLook w:val="04A0" w:firstRow="1" w:lastRow="0" w:firstColumn="1" w:lastColumn="0" w:noHBand="0" w:noVBand="1"/>
      </w:tblPr>
      <w:tblGrid>
        <w:gridCol w:w="2020"/>
        <w:gridCol w:w="3125"/>
        <w:gridCol w:w="1908"/>
        <w:gridCol w:w="2009"/>
      </w:tblGrid>
      <w:tr w:rsidRPr="00181922" w:rsidR="00B108FA" w:rsidTr="64BD4464" w14:paraId="41478AA0" w14:textId="77777777">
        <w:tc>
          <w:tcPr>
            <w:tcW w:w="2265" w:type="dxa"/>
            <w:shd w:val="clear" w:color="auto" w:fill="E7E6E6" w:themeFill="background2"/>
            <w:tcMar/>
          </w:tcPr>
          <w:p w:rsidRPr="00181922" w:rsidR="00B108FA" w:rsidRDefault="00B108FA" w14:paraId="693C6739" w14:textId="77777777">
            <w:r w:rsidRPr="00181922">
              <w:t>Name</w:t>
            </w:r>
          </w:p>
        </w:tc>
        <w:tc>
          <w:tcPr>
            <w:tcW w:w="2265" w:type="dxa"/>
            <w:shd w:val="clear" w:color="auto" w:fill="E7E6E6" w:themeFill="background2"/>
            <w:tcMar/>
          </w:tcPr>
          <w:p w:rsidRPr="00181922" w:rsidR="00B108FA" w:rsidRDefault="00B108FA" w14:paraId="4D50E7AC" w14:textId="77777777">
            <w:r w:rsidRPr="00181922">
              <w:t>Email address or telephone number</w:t>
            </w:r>
          </w:p>
        </w:tc>
        <w:tc>
          <w:tcPr>
            <w:tcW w:w="2266" w:type="dxa"/>
            <w:shd w:val="clear" w:color="auto" w:fill="E7E6E6" w:themeFill="background2"/>
            <w:tcMar/>
          </w:tcPr>
          <w:p w:rsidRPr="00181922" w:rsidR="00B108FA" w:rsidRDefault="68F4AC07" w14:paraId="33D495E4" w14:textId="0DE2253D">
            <w:r>
              <w:t xml:space="preserve"> Date</w:t>
            </w:r>
          </w:p>
        </w:tc>
        <w:tc>
          <w:tcPr>
            <w:tcW w:w="2266" w:type="dxa"/>
            <w:shd w:val="clear" w:color="auto" w:fill="E7E6E6" w:themeFill="background2"/>
            <w:tcMar/>
          </w:tcPr>
          <w:p w:rsidRPr="00181922" w:rsidR="00B108FA" w:rsidRDefault="00B108FA" w14:paraId="7D870E96" w14:textId="77777777">
            <w:r w:rsidRPr="00181922">
              <w:t>Signature (optional)</w:t>
            </w:r>
          </w:p>
        </w:tc>
      </w:tr>
      <w:tr w:rsidRPr="00181922" w:rsidR="00B108FA" w:rsidTr="64BD4464" w14:paraId="6751D8D6" w14:textId="77777777">
        <w:tc>
          <w:tcPr>
            <w:tcW w:w="2265" w:type="dxa"/>
            <w:tcMar/>
          </w:tcPr>
          <w:p w:rsidRPr="00181922" w:rsidR="00B108FA" w:rsidP="64BD4464" w:rsidRDefault="68F4AC07" w14:paraId="709DF8F5" w14:textId="0C25981C">
            <w:pPr>
              <w:rPr>
                <w:rFonts w:eastAsia="Franklin Gothic Book" w:cs="Franklin Gothic Book"/>
              </w:rPr>
            </w:pPr>
            <w:r w:rsidRPr="64BD4464" w:rsidR="64BD4464">
              <w:rPr>
                <w:rFonts w:ascii="Arial" w:hAnsi="Arial" w:eastAsia="Arial" w:cs="Arial"/>
                <w:b w:val="1"/>
                <w:bCs w:val="1"/>
                <w:color w:val="333333"/>
                <w:sz w:val="19"/>
                <w:szCs w:val="19"/>
              </w:rPr>
              <w:t xml:space="preserve">Astrid Debora </w:t>
            </w:r>
            <w:r w:rsidRPr="64BD4464" w:rsidR="64BD4464">
              <w:rPr>
                <w:rFonts w:ascii="Arial" w:hAnsi="Arial" w:eastAsia="Arial" w:cs="Arial"/>
                <w:b w:val="1"/>
                <w:bCs w:val="1"/>
                <w:color w:val="333333"/>
                <w:sz w:val="19"/>
                <w:szCs w:val="19"/>
              </w:rPr>
              <w:t>Meliala</w:t>
            </w:r>
            <w:r w:rsidRPr="64BD4464" w:rsidR="64BD4464">
              <w:rPr>
                <w:rFonts w:ascii="Arial" w:hAnsi="Arial" w:eastAsia="Arial" w:cs="Arial"/>
                <w:b w:val="1"/>
                <w:bCs w:val="1"/>
                <w:color w:val="333333"/>
                <w:sz w:val="19"/>
                <w:szCs w:val="19"/>
              </w:rPr>
              <w:t xml:space="preserve"> </w:t>
            </w:r>
            <w:r w:rsidRPr="64BD4464" w:rsidR="64BD4464">
              <w:rPr>
                <w:rFonts w:eastAsia="Franklin Gothic Book" w:cs="Franklin Gothic Book"/>
              </w:rPr>
              <w:t xml:space="preserve"> </w:t>
            </w:r>
          </w:p>
        </w:tc>
        <w:tc>
          <w:tcPr>
            <w:tcW w:w="2265" w:type="dxa"/>
            <w:tcMar/>
          </w:tcPr>
          <w:p w:rsidRPr="00181922" w:rsidR="00B108FA" w:rsidRDefault="68F4AC07" w14:paraId="7764D13A" w14:textId="46BABF46">
            <w:r>
              <w:t>astrid.dmeliala@gmail.com/ +62 812-8142-6007</w:t>
            </w:r>
          </w:p>
        </w:tc>
        <w:tc>
          <w:tcPr>
            <w:tcW w:w="2266" w:type="dxa"/>
            <w:tcMar/>
          </w:tcPr>
          <w:p w:rsidRPr="00181922" w:rsidR="00B108FA" w:rsidRDefault="00B108FA" w14:paraId="71BB9295" w14:textId="77777777"/>
        </w:tc>
        <w:tc>
          <w:tcPr>
            <w:tcW w:w="2266" w:type="dxa"/>
            <w:tcMar/>
          </w:tcPr>
          <w:p w:rsidRPr="00181922" w:rsidR="00B108FA" w:rsidRDefault="00B108FA" w14:paraId="43F3495A" w14:textId="77777777"/>
        </w:tc>
      </w:tr>
      <w:tr w:rsidRPr="00181922" w:rsidR="00B108FA" w:rsidTr="64BD4464" w14:paraId="73196634" w14:textId="77777777">
        <w:tc>
          <w:tcPr>
            <w:tcW w:w="2265" w:type="dxa"/>
            <w:tcMar/>
          </w:tcPr>
          <w:p w:rsidRPr="00181922" w:rsidR="00B108FA" w:rsidRDefault="68F4AC07" w14:paraId="49F86D19" w14:textId="5938C428">
            <w:r>
              <w:t>Rocky Ramadani</w:t>
            </w:r>
          </w:p>
        </w:tc>
        <w:tc>
          <w:tcPr>
            <w:tcW w:w="2265" w:type="dxa"/>
            <w:tcMar/>
          </w:tcPr>
          <w:p w:rsidRPr="00181922" w:rsidR="00B108FA" w:rsidRDefault="68F4AC07" w14:paraId="5A7E2C60" w14:textId="4AAAC26A">
            <w:r>
              <w:t>kelinci.indah@gmail.com/ +62 811-766-887</w:t>
            </w:r>
          </w:p>
        </w:tc>
        <w:tc>
          <w:tcPr>
            <w:tcW w:w="2266" w:type="dxa"/>
            <w:tcMar/>
          </w:tcPr>
          <w:p w:rsidRPr="00181922" w:rsidR="00B108FA" w:rsidRDefault="00B108FA" w14:paraId="357945FA" w14:textId="77777777"/>
        </w:tc>
        <w:tc>
          <w:tcPr>
            <w:tcW w:w="2266" w:type="dxa"/>
            <w:tcMar/>
          </w:tcPr>
          <w:p w:rsidRPr="00181922" w:rsidR="00B108FA" w:rsidRDefault="00B108FA" w14:paraId="087E5F44" w14:textId="77777777"/>
        </w:tc>
      </w:tr>
      <w:tr w:rsidRPr="00181922" w:rsidR="00B108FA" w:rsidTr="64BD4464" w14:paraId="39052D16" w14:textId="77777777">
        <w:tc>
          <w:tcPr>
            <w:tcW w:w="2265" w:type="dxa"/>
            <w:tcMar/>
          </w:tcPr>
          <w:p w:rsidRPr="00181922" w:rsidR="00B108FA" w:rsidRDefault="68F4AC07" w14:paraId="3072C311" w14:textId="08107016">
            <w:r>
              <w:t>Dwi Arie Santo</w:t>
            </w:r>
          </w:p>
        </w:tc>
        <w:tc>
          <w:tcPr>
            <w:tcW w:w="2265" w:type="dxa"/>
            <w:tcMar/>
          </w:tcPr>
          <w:p w:rsidRPr="00181922" w:rsidR="00B108FA" w:rsidRDefault="68F4AC07" w14:paraId="3DB2257D" w14:textId="22B40F29">
            <w:r>
              <w:t>dwiariesanto@gmail.com/ +62 812-3678-1002</w:t>
            </w:r>
          </w:p>
        </w:tc>
        <w:tc>
          <w:tcPr>
            <w:tcW w:w="2266" w:type="dxa"/>
            <w:tcMar/>
          </w:tcPr>
          <w:p w:rsidRPr="00181922" w:rsidR="00B108FA" w:rsidRDefault="00B108FA" w14:paraId="7654FCBB" w14:textId="77777777"/>
        </w:tc>
        <w:tc>
          <w:tcPr>
            <w:tcW w:w="2266" w:type="dxa"/>
            <w:tcMar/>
          </w:tcPr>
          <w:p w:rsidRPr="00181922" w:rsidR="00B108FA" w:rsidRDefault="00B108FA" w14:paraId="35708759" w14:textId="77777777"/>
        </w:tc>
      </w:tr>
      <w:tr w:rsidRPr="00181922" w:rsidR="00B108FA" w:rsidTr="64BD4464" w14:paraId="3776EA67" w14:textId="77777777">
        <w:tc>
          <w:tcPr>
            <w:tcW w:w="2265" w:type="dxa"/>
            <w:tcMar/>
          </w:tcPr>
          <w:p w:rsidRPr="00181922" w:rsidR="00B108FA" w:rsidP="68F4AC07" w:rsidRDefault="68F4AC07" w14:paraId="169F70F9" w14:textId="32AAA802">
            <w:pPr>
              <w:rPr>
                <w:rFonts w:ascii="Arial" w:hAnsi="Arial" w:eastAsia="Arial" w:cs="Arial"/>
                <w:color w:val="333333"/>
                <w:sz w:val="19"/>
                <w:szCs w:val="19"/>
              </w:rPr>
            </w:pPr>
            <w:r w:rsidRPr="64BD4464" w:rsidR="64BD4464">
              <w:rPr>
                <w:rFonts w:ascii="Arial" w:hAnsi="Arial" w:eastAsia="Arial" w:cs="Arial"/>
                <w:color w:val="333333"/>
                <w:sz w:val="19"/>
                <w:szCs w:val="19"/>
              </w:rPr>
              <w:t xml:space="preserve">Ibrahim </w:t>
            </w:r>
            <w:r w:rsidRPr="64BD4464" w:rsidR="64BD4464">
              <w:rPr>
                <w:rFonts w:ascii="Arial" w:hAnsi="Arial" w:eastAsia="Arial" w:cs="Arial"/>
                <w:color w:val="333333"/>
                <w:sz w:val="19"/>
                <w:szCs w:val="19"/>
              </w:rPr>
              <w:t>Zuhdhi</w:t>
            </w:r>
            <w:r w:rsidRPr="64BD4464" w:rsidR="64BD4464">
              <w:rPr>
                <w:rFonts w:ascii="Arial" w:hAnsi="Arial" w:eastAsia="Arial" w:cs="Arial"/>
                <w:color w:val="333333"/>
                <w:sz w:val="19"/>
                <w:szCs w:val="19"/>
              </w:rPr>
              <w:t xml:space="preserve"> </w:t>
            </w:r>
            <w:r w:rsidRPr="64BD4464" w:rsidR="64BD4464">
              <w:rPr>
                <w:rFonts w:ascii="Arial" w:hAnsi="Arial" w:eastAsia="Arial" w:cs="Arial"/>
                <w:color w:val="333333"/>
                <w:sz w:val="19"/>
                <w:szCs w:val="19"/>
              </w:rPr>
              <w:t>Badoh</w:t>
            </w:r>
          </w:p>
        </w:tc>
        <w:tc>
          <w:tcPr>
            <w:tcW w:w="2265" w:type="dxa"/>
            <w:tcMar/>
          </w:tcPr>
          <w:p w:rsidRPr="00181922" w:rsidR="00B108FA" w:rsidRDefault="68F4AC07" w14:paraId="7DBDBAF9" w14:textId="57F0D0A4">
            <w:r>
              <w:t>fahmybadoh@gmail.com/ +62 813-1968-4443</w:t>
            </w:r>
          </w:p>
        </w:tc>
        <w:tc>
          <w:tcPr>
            <w:tcW w:w="2266" w:type="dxa"/>
            <w:tcMar/>
          </w:tcPr>
          <w:p w:rsidRPr="00181922" w:rsidR="00B108FA" w:rsidRDefault="00B108FA" w14:paraId="72BADD56" w14:textId="77777777"/>
        </w:tc>
        <w:tc>
          <w:tcPr>
            <w:tcW w:w="2266" w:type="dxa"/>
            <w:tcMar/>
          </w:tcPr>
          <w:p w:rsidRPr="00181922" w:rsidR="00B108FA" w:rsidRDefault="00B108FA" w14:paraId="05CA2841" w14:textId="77777777"/>
        </w:tc>
      </w:tr>
      <w:tr w:rsidRPr="00181922" w:rsidR="00B108FA" w:rsidTr="64BD4464" w14:paraId="4BC439A3" w14:textId="77777777">
        <w:tc>
          <w:tcPr>
            <w:tcW w:w="2265" w:type="dxa"/>
            <w:tcMar/>
          </w:tcPr>
          <w:p w:rsidRPr="00181922" w:rsidR="00B108FA" w:rsidRDefault="68F4AC07" w14:paraId="680B5260" w14:textId="77281B5D">
            <w:r>
              <w:t>R. Mouna Wasef</w:t>
            </w:r>
          </w:p>
        </w:tc>
        <w:tc>
          <w:tcPr>
            <w:tcW w:w="2265" w:type="dxa"/>
            <w:tcMar/>
          </w:tcPr>
          <w:p w:rsidRPr="00181922" w:rsidR="00B108FA" w:rsidRDefault="68F4AC07" w14:paraId="1564085E" w14:textId="3CEED1D1">
            <w:r>
              <w:t>mouna@pwypindonesia.org/ +62 812-8443-6297</w:t>
            </w:r>
          </w:p>
        </w:tc>
        <w:tc>
          <w:tcPr>
            <w:tcW w:w="2266" w:type="dxa"/>
            <w:tcMar/>
          </w:tcPr>
          <w:p w:rsidRPr="00181922" w:rsidR="00B108FA" w:rsidRDefault="00B108FA" w14:paraId="39A1A94F" w14:textId="77777777"/>
        </w:tc>
        <w:tc>
          <w:tcPr>
            <w:tcW w:w="2266" w:type="dxa"/>
            <w:tcMar/>
          </w:tcPr>
          <w:p w:rsidRPr="00181922" w:rsidR="00B108FA" w:rsidP="68F4AC07" w:rsidRDefault="00B108FA" w14:paraId="09E90728" w14:textId="01E4188E"/>
        </w:tc>
      </w:tr>
      <w:tr w:rsidR="68F4AC07" w:rsidTr="64BD4464" w14:paraId="2BC07965" w14:textId="77777777">
        <w:trPr>
          <w:trHeight w:val="300"/>
        </w:trPr>
        <w:tc>
          <w:tcPr>
            <w:tcW w:w="2265" w:type="dxa"/>
            <w:tcMar/>
          </w:tcPr>
          <w:p w:rsidR="68F4AC07" w:rsidP="68F4AC07" w:rsidRDefault="68F4AC07" w14:paraId="512E3CD4" w14:textId="02B4D048">
            <w:r w:rsidR="64BD4464">
              <w:rPr/>
              <w:t>Yusnita</w:t>
            </w:r>
            <w:r w:rsidR="64BD4464">
              <w:rPr/>
              <w:t xml:space="preserve"> Ike </w:t>
            </w:r>
            <w:r w:rsidR="64BD4464">
              <w:rPr/>
              <w:t>Christanti</w:t>
            </w:r>
          </w:p>
        </w:tc>
        <w:tc>
          <w:tcPr>
            <w:tcW w:w="2265" w:type="dxa"/>
            <w:tcMar/>
          </w:tcPr>
          <w:p w:rsidR="68F4AC07" w:rsidP="68F4AC07" w:rsidRDefault="00000000" w14:paraId="7EE795AF" w14:textId="772B77B7">
            <w:hyperlink r:id="R277864f95116445b">
              <w:r w:rsidRPr="64BD4464" w:rsidR="64BD4464">
                <w:rPr>
                  <w:rStyle w:val="Hyperlink"/>
                </w:rPr>
                <w:t>heningmaiyah@gmail.com/+62</w:t>
              </w:r>
            </w:hyperlink>
            <w:r w:rsidR="64BD4464">
              <w:rPr/>
              <w:t xml:space="preserve"> 818-508-807</w:t>
            </w:r>
          </w:p>
        </w:tc>
        <w:tc>
          <w:tcPr>
            <w:tcW w:w="2266" w:type="dxa"/>
            <w:tcMar/>
          </w:tcPr>
          <w:p w:rsidR="68F4AC07" w:rsidP="68F4AC07" w:rsidRDefault="68F4AC07" w14:paraId="44802555" w14:textId="0B89720C"/>
        </w:tc>
        <w:tc>
          <w:tcPr>
            <w:tcW w:w="2266" w:type="dxa"/>
            <w:tcMar/>
          </w:tcPr>
          <w:p w:rsidR="68F4AC07" w:rsidP="68F4AC07" w:rsidRDefault="68F4AC07" w14:paraId="010932D3" w14:textId="306BF415"/>
        </w:tc>
      </w:tr>
    </w:tbl>
    <w:p w:rsidRPr="00181922" w:rsidR="00B108FA" w:rsidP="00B108FA" w:rsidRDefault="00B108FA" w14:paraId="41E3ED38" w14:textId="77777777"/>
    <w:p w:rsidRPr="00181922" w:rsidR="00B108FA" w:rsidP="00B108FA" w:rsidRDefault="00B108FA" w14:paraId="6010505D" w14:textId="77777777">
      <w:pPr>
        <w:rPr>
          <w:b w:val="1"/>
          <w:bCs w:val="1"/>
        </w:rPr>
      </w:pPr>
    </w:p>
    <w:p w:rsidRPr="00181922" w:rsidR="00B108FA" w:rsidP="64BD4464" w:rsidRDefault="00B108FA" w14:paraId="6CE7E383" w14:textId="77777777">
      <w:pPr>
        <w:rPr>
          <w:rFonts w:eastAsia="游ゴシック Light" w:cs="Times New Roman" w:eastAsiaTheme="majorEastAsia" w:cstheme="majorBidi"/>
          <w:color w:val="2F5496" w:themeColor="accent1" w:themeShade="BF"/>
          <w:sz w:val="32"/>
          <w:szCs w:val="32"/>
          <w:highlight w:val="yellow"/>
        </w:rPr>
      </w:pPr>
      <w:r w:rsidRPr="64BD4464">
        <w:rPr>
          <w:highlight w:val="yellow"/>
        </w:rPr>
        <w:br w:type="page"/>
      </w:r>
    </w:p>
    <w:p w:rsidRPr="006E7ECB" w:rsidR="004C0473" w:rsidP="006E7ECB" w:rsidRDefault="004C0473" w14:paraId="76185536" w14:textId="20A0E49B">
      <w:pPr>
        <w:pStyle w:val="Heading1"/>
      </w:pPr>
      <w:bookmarkStart w:name="_Toc57974750" w:id="22"/>
      <w:r w:rsidRPr="64BD4464" w:rsidR="64BD4464">
        <w:rPr>
          <w:rFonts w:ascii="Franklin Gothic Book" w:hAnsi="Franklin Gothic Book"/>
        </w:rPr>
        <w:t xml:space="preserve">List of </w:t>
      </w:r>
      <w:r w:rsidRPr="64BD4464" w:rsidR="64BD4464">
        <w:rPr>
          <w:rFonts w:ascii="Franklin Gothic Book" w:hAnsi="Franklin Gothic Book"/>
        </w:rPr>
        <w:t xml:space="preserve">stakeholders suggested by the MSG for consultations </w:t>
      </w:r>
      <w:r w:rsidRPr="64BD4464" w:rsidR="64BD4464">
        <w:rPr>
          <w:rFonts w:ascii="Franklin Gothic Book" w:hAnsi="Franklin Gothic Book"/>
        </w:rPr>
        <w:t>regarding</w:t>
      </w:r>
      <w:r w:rsidRPr="64BD4464" w:rsidR="64BD4464">
        <w:rPr>
          <w:rFonts w:ascii="Franklin Gothic Book" w:hAnsi="Franklin Gothic Book"/>
        </w:rPr>
        <w:t xml:space="preserve"> EITI implementation during </w:t>
      </w:r>
      <w:r w:rsidRPr="64BD4464" w:rsidR="64BD4464">
        <w:rPr>
          <w:rFonts w:ascii="Franklin Gothic Book" w:hAnsi="Franklin Gothic Book"/>
        </w:rPr>
        <w:t>Validation</w:t>
      </w:r>
    </w:p>
    <w:p w:rsidRPr="00181922" w:rsidR="002324D3" w:rsidP="002324D3" w:rsidRDefault="002324D3" w14:paraId="005A0636" w14:textId="03C1DEEE">
      <w:pPr>
        <w:spacing w:before="0" w:after="160" w:line="259" w:lineRule="auto"/>
      </w:pPr>
      <w:r w:rsidR="64BD4464">
        <w:rPr/>
        <w:t xml:space="preserve">The MSG </w:t>
      </w:r>
      <w:r w:rsidR="64BD4464">
        <w:rPr/>
        <w:t>is required to</w:t>
      </w:r>
      <w:r w:rsidR="64BD4464">
        <w:rPr/>
        <w:t xml:space="preserve"> </w:t>
      </w:r>
      <w:r w:rsidR="64BD4464">
        <w:rPr/>
        <w:t>provide</w:t>
      </w:r>
      <w:r w:rsidR="64BD4464">
        <w:rPr/>
        <w:t xml:space="preserve"> a list of different stakeholders</w:t>
      </w:r>
      <w:r w:rsidR="64BD4464">
        <w:rPr/>
        <w:t xml:space="preserve"> whose opinion</w:t>
      </w:r>
      <w:r w:rsidR="64BD4464">
        <w:rPr/>
        <w:t>s</w:t>
      </w:r>
      <w:r w:rsidR="64BD4464">
        <w:rPr/>
        <w:t xml:space="preserve"> would enrich the</w:t>
      </w:r>
      <w:r w:rsidR="64BD4464">
        <w:rPr/>
        <w:t xml:space="preserve"> Validation procedure. The list should include stakeholders outside the MSG from different constituencies: government, </w:t>
      </w:r>
      <w:r w:rsidR="64BD4464">
        <w:rPr/>
        <w:t>industry</w:t>
      </w:r>
      <w:r w:rsidR="64BD4464">
        <w:rPr/>
        <w:t xml:space="preserve"> and civil society. </w:t>
      </w:r>
      <w:r w:rsidR="64BD4464">
        <w:rPr/>
        <w:t>Th</w:t>
      </w:r>
      <w:r w:rsidR="64BD4464">
        <w:rPr/>
        <w:t>is</w:t>
      </w:r>
      <w:r w:rsidR="64BD4464">
        <w:rPr/>
        <w:t xml:space="preserve"> list will be an important input for the Validation team to prepare and </w:t>
      </w:r>
      <w:r w:rsidR="64BD4464">
        <w:rPr/>
        <w:t>programme</w:t>
      </w:r>
      <w:r w:rsidR="64BD4464">
        <w:rPr/>
        <w:t xml:space="preserve"> consultations. </w:t>
      </w:r>
      <w:r w:rsidR="64BD4464">
        <w:rPr/>
        <w:t xml:space="preserve">The </w:t>
      </w:r>
      <w:r w:rsidR="64BD4464">
        <w:rPr/>
        <w:t xml:space="preserve">data will be processed according to GDPR regulations. </w:t>
      </w:r>
    </w:p>
    <w:tbl>
      <w:tblPr>
        <w:tblStyle w:val="TableGrid"/>
        <w:tblW w:w="0" w:type="auto"/>
        <w:tblLook w:val="04A0" w:firstRow="1" w:lastRow="0" w:firstColumn="1" w:lastColumn="0" w:noHBand="0" w:noVBand="1"/>
      </w:tblPr>
      <w:tblGrid>
        <w:gridCol w:w="1308"/>
        <w:gridCol w:w="1519"/>
        <w:gridCol w:w="1486"/>
        <w:gridCol w:w="3034"/>
        <w:gridCol w:w="1715"/>
      </w:tblGrid>
      <w:tr w:rsidRPr="00181922" w:rsidR="00484E3C" w:rsidTr="64BD4464" w14:paraId="3EBA6163" w14:textId="77777777">
        <w:tc>
          <w:tcPr>
            <w:tcW w:w="1383" w:type="dxa"/>
            <w:tcMar/>
          </w:tcPr>
          <w:p w:rsidRPr="00181922" w:rsidR="004A1100" w:rsidP="002324D3" w:rsidRDefault="004A1100" w14:paraId="322C84C1" w14:textId="153B4C12">
            <w:pPr>
              <w:spacing w:before="0" w:after="160" w:line="259" w:lineRule="auto"/>
            </w:pPr>
            <w:r w:rsidRPr="00181922">
              <w:t>Name</w:t>
            </w:r>
          </w:p>
        </w:tc>
        <w:tc>
          <w:tcPr>
            <w:tcW w:w="1589" w:type="dxa"/>
            <w:tcMar/>
          </w:tcPr>
          <w:p w:rsidRPr="00181922" w:rsidR="004A1100" w:rsidP="002324D3" w:rsidRDefault="004A1100" w14:paraId="7D0F8F73" w14:textId="5698D58F">
            <w:pPr>
              <w:spacing w:before="0" w:after="160" w:line="259" w:lineRule="auto"/>
            </w:pPr>
            <w:r w:rsidRPr="00181922">
              <w:t>Institution</w:t>
            </w:r>
          </w:p>
        </w:tc>
        <w:tc>
          <w:tcPr>
            <w:tcW w:w="1523" w:type="dxa"/>
            <w:tcMar/>
          </w:tcPr>
          <w:p w:rsidRPr="00181922" w:rsidR="004A1100" w:rsidP="002324D3" w:rsidRDefault="004A1100" w14:paraId="70EDC15E" w14:textId="54C0A1E4">
            <w:pPr>
              <w:spacing w:before="0" w:after="160" w:line="259" w:lineRule="auto"/>
            </w:pPr>
            <w:r w:rsidRPr="00181922">
              <w:t>Constituency</w:t>
            </w:r>
          </w:p>
        </w:tc>
        <w:tc>
          <w:tcPr>
            <w:tcW w:w="2588" w:type="dxa"/>
            <w:tcMar/>
          </w:tcPr>
          <w:p w:rsidRPr="00181922" w:rsidR="004A1100" w:rsidP="002324D3" w:rsidRDefault="004A1100" w14:paraId="6C202A82" w14:textId="56ED67F2">
            <w:pPr>
              <w:spacing w:before="0" w:after="160" w:line="259" w:lineRule="auto"/>
            </w:pPr>
            <w:r w:rsidRPr="00181922">
              <w:t>Email</w:t>
            </w:r>
          </w:p>
        </w:tc>
        <w:tc>
          <w:tcPr>
            <w:tcW w:w="1979" w:type="dxa"/>
            <w:tcMar/>
          </w:tcPr>
          <w:p w:rsidRPr="00181922" w:rsidR="004A1100" w:rsidP="002324D3" w:rsidRDefault="004A1100" w14:paraId="290BA4B4" w14:textId="63112F1D">
            <w:pPr>
              <w:spacing w:before="0" w:after="160" w:line="259" w:lineRule="auto"/>
            </w:pPr>
            <w:r w:rsidRPr="00181922">
              <w:t>Telephone (if possible)</w:t>
            </w:r>
          </w:p>
        </w:tc>
      </w:tr>
      <w:tr w:rsidRPr="00181922" w:rsidR="00484E3C" w:rsidTr="64BD4464" w14:paraId="69AE77EC" w14:textId="77777777">
        <w:tc>
          <w:tcPr>
            <w:tcW w:w="1383" w:type="dxa"/>
            <w:tcMar/>
          </w:tcPr>
          <w:p w:rsidRPr="00181922" w:rsidR="004A1100" w:rsidP="002324D3" w:rsidRDefault="00EE05B5" w14:paraId="0F36DE32" w14:textId="500CCDDB">
            <w:pPr>
              <w:spacing w:before="0" w:after="160" w:line="259" w:lineRule="auto"/>
            </w:pPr>
            <w:proofErr w:type="spellStart"/>
            <w:r>
              <w:t>Hasrul</w:t>
            </w:r>
            <w:proofErr w:type="spellEnd"/>
            <w:r>
              <w:t xml:space="preserve"> Hanif PhD</w:t>
            </w:r>
          </w:p>
        </w:tc>
        <w:tc>
          <w:tcPr>
            <w:tcW w:w="1589" w:type="dxa"/>
            <w:tcMar/>
          </w:tcPr>
          <w:p w:rsidRPr="00181922" w:rsidR="004A1100" w:rsidP="002324D3" w:rsidRDefault="00EE05B5" w14:paraId="2A3097FB" w14:textId="42BC0DD7">
            <w:pPr>
              <w:spacing w:before="0" w:after="160" w:line="259" w:lineRule="auto"/>
            </w:pPr>
            <w:r>
              <w:t xml:space="preserve">Faculty of Social and Political Science, Gajah </w:t>
            </w:r>
            <w:proofErr w:type="spellStart"/>
            <w:r>
              <w:t>Mada</w:t>
            </w:r>
            <w:proofErr w:type="spellEnd"/>
            <w:r>
              <w:t xml:space="preserve"> University</w:t>
            </w:r>
          </w:p>
        </w:tc>
        <w:tc>
          <w:tcPr>
            <w:tcW w:w="1523" w:type="dxa"/>
            <w:tcMar/>
          </w:tcPr>
          <w:p w:rsidRPr="00181922" w:rsidR="004A1100" w:rsidP="002324D3" w:rsidRDefault="00EE05B5" w14:paraId="46F6E5BA" w14:textId="07E7A35C">
            <w:pPr>
              <w:spacing w:before="0" w:after="160" w:line="259" w:lineRule="auto"/>
            </w:pPr>
            <w:r>
              <w:t>Civil society</w:t>
            </w:r>
          </w:p>
        </w:tc>
        <w:tc>
          <w:tcPr>
            <w:tcW w:w="2588" w:type="dxa"/>
            <w:tcMar/>
          </w:tcPr>
          <w:p w:rsidRPr="00181922" w:rsidR="004A1100" w:rsidP="002324D3" w:rsidRDefault="00000000" w14:paraId="08D7E7F1" w14:textId="1CAC0FB5">
            <w:pPr>
              <w:spacing w:before="0" w:after="160" w:line="259" w:lineRule="auto"/>
            </w:pPr>
            <w:hyperlink r:id="R0025086d773b4e07">
              <w:r w:rsidRPr="64BD4464" w:rsidR="64BD4464">
                <w:rPr>
                  <w:rStyle w:val="Hyperlink"/>
                </w:rPr>
                <w:t>hhanif@ugm.ac.id</w:t>
              </w:r>
            </w:hyperlink>
          </w:p>
        </w:tc>
        <w:tc>
          <w:tcPr>
            <w:tcW w:w="1979" w:type="dxa"/>
            <w:tcMar/>
          </w:tcPr>
          <w:p w:rsidRPr="00181922" w:rsidR="004A1100" w:rsidP="002324D3" w:rsidRDefault="004A1100" w14:paraId="5DE9B415" w14:textId="77777777">
            <w:pPr>
              <w:spacing w:before="0" w:after="160" w:line="259" w:lineRule="auto"/>
            </w:pPr>
          </w:p>
        </w:tc>
      </w:tr>
      <w:tr w:rsidRPr="00181922" w:rsidR="00484E3C" w:rsidTr="64BD4464" w14:paraId="0D77848F" w14:textId="77777777">
        <w:tc>
          <w:tcPr>
            <w:tcW w:w="1383" w:type="dxa"/>
            <w:tcMar/>
          </w:tcPr>
          <w:p w:rsidRPr="00181922" w:rsidR="004A1100" w:rsidP="002324D3" w:rsidRDefault="00484E3C" w14:paraId="653B80F5" w14:textId="52E68D6D">
            <w:pPr>
              <w:spacing w:before="0" w:after="160" w:line="259" w:lineRule="auto"/>
            </w:pPr>
            <w:proofErr w:type="spellStart"/>
            <w:r>
              <w:t>Maryati</w:t>
            </w:r>
            <w:proofErr w:type="spellEnd"/>
            <w:r>
              <w:t xml:space="preserve"> Abdullah</w:t>
            </w:r>
          </w:p>
        </w:tc>
        <w:tc>
          <w:tcPr>
            <w:tcW w:w="1589" w:type="dxa"/>
            <w:tcMar/>
          </w:tcPr>
          <w:p w:rsidRPr="00181922" w:rsidR="004A1100" w:rsidP="002324D3" w:rsidRDefault="00484E3C" w14:paraId="6C954413" w14:textId="77A3F32F">
            <w:pPr>
              <w:spacing w:before="0" w:after="160" w:line="259" w:lineRule="auto"/>
            </w:pPr>
            <w:r>
              <w:t>Ford Foundation</w:t>
            </w:r>
          </w:p>
        </w:tc>
        <w:tc>
          <w:tcPr>
            <w:tcW w:w="1523" w:type="dxa"/>
            <w:tcMar/>
          </w:tcPr>
          <w:p w:rsidRPr="00181922" w:rsidR="004A1100" w:rsidP="002324D3" w:rsidRDefault="00484E3C" w14:paraId="36CF2A3F" w14:textId="38419A8B">
            <w:pPr>
              <w:spacing w:before="0" w:after="160" w:line="259" w:lineRule="auto"/>
            </w:pPr>
            <w:r>
              <w:t>Civil society</w:t>
            </w:r>
          </w:p>
        </w:tc>
        <w:tc>
          <w:tcPr>
            <w:tcW w:w="2588" w:type="dxa"/>
            <w:tcMar/>
          </w:tcPr>
          <w:p w:rsidRPr="00181922" w:rsidR="004A1100" w:rsidP="002324D3" w:rsidRDefault="00000000" w14:paraId="4494744D" w14:textId="42A2FF41">
            <w:pPr>
              <w:spacing w:before="0" w:after="160" w:line="259" w:lineRule="auto"/>
            </w:pPr>
            <w:hyperlink r:id="Rc65d816e2e1c44cb">
              <w:r w:rsidRPr="64BD4464" w:rsidR="64BD4464">
                <w:rPr>
                  <w:rStyle w:val="Hyperlink"/>
                </w:rPr>
                <w:t>m.maryati@fordfoundation.org</w:t>
              </w:r>
            </w:hyperlink>
          </w:p>
        </w:tc>
        <w:tc>
          <w:tcPr>
            <w:tcW w:w="1979" w:type="dxa"/>
            <w:tcMar/>
          </w:tcPr>
          <w:p w:rsidRPr="00181922" w:rsidR="004A1100" w:rsidP="002324D3" w:rsidRDefault="004A1100" w14:paraId="0E3E7768" w14:textId="77777777">
            <w:pPr>
              <w:spacing w:before="0" w:after="160" w:line="259" w:lineRule="auto"/>
            </w:pPr>
          </w:p>
        </w:tc>
      </w:tr>
      <w:tr w:rsidRPr="00181922" w:rsidR="00484E3C" w:rsidTr="64BD4464" w14:paraId="6296E9BB" w14:textId="77777777">
        <w:tc>
          <w:tcPr>
            <w:tcW w:w="1383" w:type="dxa"/>
            <w:tcMar/>
          </w:tcPr>
          <w:p w:rsidRPr="00181922" w:rsidR="004A1100" w:rsidP="002324D3" w:rsidRDefault="00DC715F" w14:paraId="3D252922" w14:textId="23DF89A0">
            <w:pPr>
              <w:spacing w:before="0" w:after="160" w:line="259" w:lineRule="auto"/>
            </w:pPr>
            <w:r w:rsidR="64BD4464">
              <w:rPr/>
              <w:t xml:space="preserve">Teten </w:t>
            </w:r>
            <w:r w:rsidR="64BD4464">
              <w:rPr/>
              <w:t>Masduki</w:t>
            </w:r>
          </w:p>
        </w:tc>
        <w:tc>
          <w:tcPr>
            <w:tcW w:w="1589" w:type="dxa"/>
            <w:tcMar/>
          </w:tcPr>
          <w:p w:rsidRPr="00181922" w:rsidR="004A1100" w:rsidP="002324D3" w:rsidRDefault="00DC715F" w14:paraId="2571FDBD" w14:textId="566A58B9">
            <w:pPr>
              <w:spacing w:before="0" w:after="160" w:line="259" w:lineRule="auto"/>
            </w:pPr>
            <w:r>
              <w:t>Ministry of Cooperative, GOI</w:t>
            </w:r>
          </w:p>
        </w:tc>
        <w:tc>
          <w:tcPr>
            <w:tcW w:w="1523" w:type="dxa"/>
            <w:tcMar/>
          </w:tcPr>
          <w:p w:rsidRPr="00181922" w:rsidR="004A1100" w:rsidP="002324D3" w:rsidRDefault="00DC715F" w14:paraId="55A7C641" w14:textId="7BCE59FF">
            <w:pPr>
              <w:spacing w:before="0" w:after="160" w:line="259" w:lineRule="auto"/>
            </w:pPr>
            <w:r>
              <w:t>Government</w:t>
            </w:r>
          </w:p>
        </w:tc>
        <w:tc>
          <w:tcPr>
            <w:tcW w:w="2588" w:type="dxa"/>
            <w:tcMar/>
          </w:tcPr>
          <w:p w:rsidRPr="00181922" w:rsidR="004A1100" w:rsidP="002324D3" w:rsidRDefault="004A1100" w14:paraId="206DA1B4" w14:textId="77777777">
            <w:pPr>
              <w:spacing w:before="0" w:after="160" w:line="259" w:lineRule="auto"/>
            </w:pPr>
          </w:p>
        </w:tc>
        <w:tc>
          <w:tcPr>
            <w:tcW w:w="1979" w:type="dxa"/>
            <w:tcMar/>
          </w:tcPr>
          <w:p w:rsidRPr="00181922" w:rsidR="004A1100" w:rsidP="002324D3" w:rsidRDefault="004A1100" w14:paraId="28E1340F" w14:textId="77777777">
            <w:pPr>
              <w:spacing w:before="0" w:after="160" w:line="259" w:lineRule="auto"/>
            </w:pPr>
          </w:p>
        </w:tc>
      </w:tr>
      <w:tr w:rsidRPr="00181922" w:rsidR="00484E3C" w:rsidTr="64BD4464" w14:paraId="273093EF" w14:textId="77777777">
        <w:tc>
          <w:tcPr>
            <w:tcW w:w="1383" w:type="dxa"/>
            <w:tcMar/>
          </w:tcPr>
          <w:p w:rsidRPr="00181922" w:rsidR="004A1100" w:rsidP="002324D3" w:rsidRDefault="00DC715F" w14:paraId="5291934F" w14:textId="2ACF778D">
            <w:pPr>
              <w:spacing w:before="0" w:after="160" w:line="259" w:lineRule="auto"/>
            </w:pPr>
            <w:r w:rsidR="64BD4464">
              <w:rPr/>
              <w:t>Rawanda</w:t>
            </w:r>
            <w:r w:rsidR="64BD4464">
              <w:rPr/>
              <w:t xml:space="preserve"> Wandy </w:t>
            </w:r>
            <w:r w:rsidR="64BD4464">
              <w:rPr/>
              <w:t>Tuturoong</w:t>
            </w:r>
          </w:p>
        </w:tc>
        <w:tc>
          <w:tcPr>
            <w:tcW w:w="1589" w:type="dxa"/>
            <w:tcMar/>
          </w:tcPr>
          <w:p w:rsidRPr="00181922" w:rsidR="004A1100" w:rsidP="002324D3" w:rsidRDefault="00DC715F" w14:paraId="164D0C5B" w14:textId="1A209861">
            <w:pPr>
              <w:spacing w:before="0" w:after="160" w:line="259" w:lineRule="auto"/>
            </w:pPr>
            <w:r>
              <w:t>Presidential Staff Office</w:t>
            </w:r>
          </w:p>
        </w:tc>
        <w:tc>
          <w:tcPr>
            <w:tcW w:w="1523" w:type="dxa"/>
            <w:tcMar/>
          </w:tcPr>
          <w:p w:rsidRPr="00181922" w:rsidR="004A1100" w:rsidP="002324D3" w:rsidRDefault="00DC715F" w14:paraId="35CD1883" w14:textId="47DA1E55">
            <w:pPr>
              <w:spacing w:before="0" w:after="160" w:line="259" w:lineRule="auto"/>
            </w:pPr>
            <w:r>
              <w:t>Government</w:t>
            </w:r>
          </w:p>
        </w:tc>
        <w:tc>
          <w:tcPr>
            <w:tcW w:w="2588" w:type="dxa"/>
            <w:tcMar/>
          </w:tcPr>
          <w:p w:rsidRPr="00181922" w:rsidR="004A1100" w:rsidP="002324D3" w:rsidRDefault="004A1100" w14:paraId="18323920" w14:textId="77777777">
            <w:pPr>
              <w:spacing w:before="0" w:after="160" w:line="259" w:lineRule="auto"/>
            </w:pPr>
          </w:p>
        </w:tc>
        <w:tc>
          <w:tcPr>
            <w:tcW w:w="1979" w:type="dxa"/>
            <w:tcMar/>
          </w:tcPr>
          <w:p w:rsidRPr="00181922" w:rsidR="004A1100" w:rsidP="002324D3" w:rsidRDefault="00DC715F" w14:paraId="59C64ACE" w14:textId="46F991FD">
            <w:pPr>
              <w:spacing w:before="0" w:after="160" w:line="259" w:lineRule="auto"/>
            </w:pPr>
            <w:r w:rsidRPr="00DC715F">
              <w:t>+62 813-1411-7272</w:t>
            </w:r>
          </w:p>
        </w:tc>
      </w:tr>
      <w:tr w:rsidRPr="00181922" w:rsidR="00484E3C" w:rsidTr="64BD4464" w14:paraId="7194B915" w14:textId="77777777">
        <w:tc>
          <w:tcPr>
            <w:tcW w:w="1383" w:type="dxa"/>
            <w:tcMar/>
          </w:tcPr>
          <w:p w:rsidRPr="00181922" w:rsidR="004A1100" w:rsidP="002324D3" w:rsidRDefault="004A1100" w14:paraId="0DA7FC2A" w14:textId="77777777">
            <w:pPr>
              <w:spacing w:before="0" w:after="160" w:line="259" w:lineRule="auto"/>
            </w:pPr>
          </w:p>
        </w:tc>
        <w:tc>
          <w:tcPr>
            <w:tcW w:w="1589" w:type="dxa"/>
            <w:tcMar/>
          </w:tcPr>
          <w:p w:rsidRPr="00181922" w:rsidR="004A1100" w:rsidP="002324D3" w:rsidRDefault="004A1100" w14:paraId="2DF5A3FC" w14:textId="77777777">
            <w:pPr>
              <w:spacing w:before="0" w:after="160" w:line="259" w:lineRule="auto"/>
            </w:pPr>
          </w:p>
        </w:tc>
        <w:tc>
          <w:tcPr>
            <w:tcW w:w="1523" w:type="dxa"/>
            <w:tcMar/>
          </w:tcPr>
          <w:p w:rsidRPr="00181922" w:rsidR="004A1100" w:rsidP="002324D3" w:rsidRDefault="004A1100" w14:paraId="00817D8D" w14:textId="29A15990">
            <w:pPr>
              <w:spacing w:before="0" w:after="160" w:line="259" w:lineRule="auto"/>
            </w:pPr>
          </w:p>
        </w:tc>
        <w:tc>
          <w:tcPr>
            <w:tcW w:w="2588" w:type="dxa"/>
            <w:tcMar/>
          </w:tcPr>
          <w:p w:rsidRPr="00181922" w:rsidR="004A1100" w:rsidP="002324D3" w:rsidRDefault="004A1100" w14:paraId="02BA36BC" w14:textId="77777777">
            <w:pPr>
              <w:spacing w:before="0" w:after="160" w:line="259" w:lineRule="auto"/>
            </w:pPr>
          </w:p>
        </w:tc>
        <w:tc>
          <w:tcPr>
            <w:tcW w:w="1979" w:type="dxa"/>
            <w:tcMar/>
          </w:tcPr>
          <w:p w:rsidRPr="00181922" w:rsidR="004A1100" w:rsidP="002324D3" w:rsidRDefault="004A1100" w14:paraId="3CD279BA" w14:textId="77777777">
            <w:pPr>
              <w:spacing w:before="0" w:after="160" w:line="259" w:lineRule="auto"/>
            </w:pPr>
          </w:p>
        </w:tc>
      </w:tr>
      <w:tr w:rsidRPr="00181922" w:rsidR="00484E3C" w:rsidTr="64BD4464" w14:paraId="341555D3" w14:textId="77777777">
        <w:tc>
          <w:tcPr>
            <w:tcW w:w="1383" w:type="dxa"/>
            <w:tcMar/>
          </w:tcPr>
          <w:p w:rsidRPr="00181922" w:rsidR="004A1100" w:rsidP="002324D3" w:rsidRDefault="004A1100" w14:paraId="718D4A6B" w14:textId="77777777">
            <w:pPr>
              <w:spacing w:before="0" w:after="160" w:line="259" w:lineRule="auto"/>
            </w:pPr>
          </w:p>
        </w:tc>
        <w:tc>
          <w:tcPr>
            <w:tcW w:w="1589" w:type="dxa"/>
            <w:tcMar/>
          </w:tcPr>
          <w:p w:rsidRPr="00181922" w:rsidR="004A1100" w:rsidP="002324D3" w:rsidRDefault="004A1100" w14:paraId="627F5909" w14:textId="77777777">
            <w:pPr>
              <w:spacing w:before="0" w:after="160" w:line="259" w:lineRule="auto"/>
            </w:pPr>
          </w:p>
        </w:tc>
        <w:tc>
          <w:tcPr>
            <w:tcW w:w="1523" w:type="dxa"/>
            <w:tcMar/>
          </w:tcPr>
          <w:p w:rsidRPr="00181922" w:rsidR="004A1100" w:rsidP="002324D3" w:rsidRDefault="004A1100" w14:paraId="546CEB5F" w14:textId="0D932F04">
            <w:pPr>
              <w:spacing w:before="0" w:after="160" w:line="259" w:lineRule="auto"/>
            </w:pPr>
          </w:p>
        </w:tc>
        <w:tc>
          <w:tcPr>
            <w:tcW w:w="2588" w:type="dxa"/>
            <w:tcMar/>
          </w:tcPr>
          <w:p w:rsidRPr="00181922" w:rsidR="004A1100" w:rsidP="002324D3" w:rsidRDefault="004A1100" w14:paraId="718E8921" w14:textId="77777777">
            <w:pPr>
              <w:spacing w:before="0" w:after="160" w:line="259" w:lineRule="auto"/>
            </w:pPr>
          </w:p>
        </w:tc>
        <w:tc>
          <w:tcPr>
            <w:tcW w:w="1979" w:type="dxa"/>
            <w:tcMar/>
          </w:tcPr>
          <w:p w:rsidRPr="00181922" w:rsidR="004A1100" w:rsidP="002324D3" w:rsidRDefault="004A1100" w14:paraId="042FAD3B" w14:textId="77777777">
            <w:pPr>
              <w:spacing w:before="0" w:after="160" w:line="259" w:lineRule="auto"/>
            </w:pPr>
          </w:p>
        </w:tc>
      </w:tr>
      <w:tr w:rsidRPr="00181922" w:rsidR="00484E3C" w:rsidTr="64BD4464" w14:paraId="30CD6D4D" w14:textId="77777777">
        <w:tc>
          <w:tcPr>
            <w:tcW w:w="1383" w:type="dxa"/>
            <w:tcMar/>
          </w:tcPr>
          <w:p w:rsidRPr="00181922" w:rsidR="004A1100" w:rsidP="002324D3" w:rsidRDefault="004A1100" w14:paraId="318A4BA1" w14:textId="77777777">
            <w:pPr>
              <w:spacing w:before="0" w:after="160" w:line="259" w:lineRule="auto"/>
            </w:pPr>
          </w:p>
        </w:tc>
        <w:tc>
          <w:tcPr>
            <w:tcW w:w="1589" w:type="dxa"/>
            <w:tcMar/>
          </w:tcPr>
          <w:p w:rsidRPr="00181922" w:rsidR="004A1100" w:rsidP="002324D3" w:rsidRDefault="004A1100" w14:paraId="2CDCFC0E" w14:textId="77777777">
            <w:pPr>
              <w:spacing w:before="0" w:after="160" w:line="259" w:lineRule="auto"/>
            </w:pPr>
          </w:p>
        </w:tc>
        <w:tc>
          <w:tcPr>
            <w:tcW w:w="1523" w:type="dxa"/>
            <w:tcMar/>
          </w:tcPr>
          <w:p w:rsidRPr="00181922" w:rsidR="004A1100" w:rsidP="002324D3" w:rsidRDefault="004A1100" w14:paraId="2184405F" w14:textId="4F593898">
            <w:pPr>
              <w:spacing w:before="0" w:after="160" w:line="259" w:lineRule="auto"/>
            </w:pPr>
          </w:p>
        </w:tc>
        <w:tc>
          <w:tcPr>
            <w:tcW w:w="2588" w:type="dxa"/>
            <w:tcMar/>
          </w:tcPr>
          <w:p w:rsidRPr="00181922" w:rsidR="004A1100" w:rsidP="002324D3" w:rsidRDefault="004A1100" w14:paraId="69A65107" w14:textId="77777777">
            <w:pPr>
              <w:spacing w:before="0" w:after="160" w:line="259" w:lineRule="auto"/>
            </w:pPr>
          </w:p>
        </w:tc>
        <w:tc>
          <w:tcPr>
            <w:tcW w:w="1979" w:type="dxa"/>
            <w:tcMar/>
          </w:tcPr>
          <w:p w:rsidRPr="00181922" w:rsidR="004A1100" w:rsidP="002324D3" w:rsidRDefault="004A1100" w14:paraId="2C7F758D" w14:textId="77777777">
            <w:pPr>
              <w:spacing w:before="0" w:after="160" w:line="259" w:lineRule="auto"/>
            </w:pPr>
          </w:p>
        </w:tc>
      </w:tr>
    </w:tbl>
    <w:p w:rsidRPr="00181922" w:rsidR="008C70E8" w:rsidP="006E7ECB" w:rsidRDefault="008C70E8" w14:paraId="408AEC1E" w14:textId="77777777">
      <w:pPr>
        <w:spacing w:before="0" w:after="160" w:line="259" w:lineRule="auto"/>
      </w:pPr>
    </w:p>
    <w:p w:rsidRPr="00181922" w:rsidR="002324D3" w:rsidRDefault="002324D3" w14:paraId="56CC8D6A" w14:textId="77777777">
      <w:pPr>
        <w:spacing w:before="0" w:after="0"/>
        <w:rPr>
          <w:rFonts w:eastAsia="MS Gothic" w:cs="Times New Roman"/>
          <w:color w:val="1A4066"/>
          <w:sz w:val="36"/>
          <w:szCs w:val="36"/>
        </w:rPr>
      </w:pPr>
      <w:r>
        <w:br w:type="page"/>
      </w:r>
    </w:p>
    <w:p w:rsidRPr="00181922" w:rsidR="00B108FA" w:rsidP="00B108FA" w:rsidRDefault="00B108FA" w14:paraId="17100FBB" w14:textId="0A681A7B">
      <w:pPr>
        <w:pStyle w:val="Heading1"/>
        <w:rPr>
          <w:rFonts w:ascii="Franklin Gothic Book" w:hAnsi="Franklin Gothic Book"/>
        </w:rPr>
      </w:pPr>
      <w:r w:rsidRPr="64BD4464" w:rsidR="64BD4464">
        <w:rPr>
          <w:rFonts w:ascii="Franklin Gothic Book" w:hAnsi="Franklin Gothic Book"/>
        </w:rPr>
        <w:t>For Validation team’s use: Guiding questions for consultations on stakeholder engagement</w:t>
      </w:r>
      <w:bookmarkEnd w:id="22"/>
    </w:p>
    <w:p w:rsidRPr="00181922" w:rsidR="00B108FA" w:rsidP="00B108FA" w:rsidRDefault="00B108FA" w14:paraId="5E382537" w14:textId="77777777">
      <w:pPr>
        <w:rPr>
          <w:b w:val="1"/>
          <w:bCs w:val="1"/>
        </w:rPr>
      </w:pPr>
    </w:p>
    <w:p w:rsidRPr="00181922" w:rsidR="00B108FA" w:rsidP="00B108FA" w:rsidRDefault="00B108FA" w14:paraId="2AF8963C" w14:textId="77777777">
      <w:pPr>
        <w:pStyle w:val="ListParagraph"/>
        <w:numPr>
          <w:ilvl w:val="0"/>
          <w:numId w:val="22"/>
        </w:numPr>
        <w:spacing w:before="0" w:after="160" w:line="259" w:lineRule="auto"/>
        <w:ind w:left="714" w:hanging="357"/>
        <w:rPr/>
      </w:pPr>
      <w:r w:rsidR="64BD4464">
        <w:rPr/>
        <w:t>What are the key strengths of the constituency’s engagement in the EITI?</w:t>
      </w:r>
    </w:p>
    <w:p w:rsidRPr="00181922" w:rsidR="00B108FA" w:rsidP="00B108FA" w:rsidRDefault="00B108FA" w14:paraId="1DA83AD0" w14:textId="77777777">
      <w:pPr>
        <w:pStyle w:val="ListParagraph"/>
        <w:numPr>
          <w:ilvl w:val="0"/>
          <w:numId w:val="22"/>
        </w:numPr>
        <w:spacing w:before="0" w:after="160" w:line="259" w:lineRule="auto"/>
        <w:ind w:left="714" w:hanging="357"/>
        <w:rPr/>
      </w:pPr>
      <w:r w:rsidR="64BD4464">
        <w:rPr/>
        <w:t>Obstacles or barriers to participation in the EITI, including related to any of the provisions of the civil society protocol</w:t>
      </w:r>
      <w:r w:rsidR="64BD4464">
        <w:rPr/>
        <w:t xml:space="preserve">?  </w:t>
      </w:r>
    </w:p>
    <w:p w:rsidRPr="00181922" w:rsidR="00B108FA" w:rsidP="00B108FA" w:rsidRDefault="00B108FA" w14:paraId="59E50E2F" w14:textId="77777777">
      <w:pPr>
        <w:pStyle w:val="ListParagraph"/>
        <w:numPr>
          <w:ilvl w:val="0"/>
          <w:numId w:val="22"/>
        </w:numPr>
        <w:spacing w:before="0" w:after="160" w:line="259" w:lineRule="auto"/>
        <w:ind w:left="714" w:hanging="357"/>
        <w:rPr/>
      </w:pPr>
      <w:r w:rsidR="64BD4464">
        <w:rPr/>
        <w:t xml:space="preserve">Did actors from other constituencies </w:t>
      </w:r>
      <w:r w:rsidR="64BD4464">
        <w:rPr/>
        <w:t>attempt</w:t>
      </w:r>
      <w:r w:rsidR="64BD4464">
        <w:rPr/>
        <w:t xml:space="preserve"> to influence the MSG nomination process or constituency coordination?</w:t>
      </w:r>
    </w:p>
    <w:p w:rsidRPr="00181922" w:rsidR="00B108FA" w:rsidP="00B108FA" w:rsidRDefault="00B108FA" w14:paraId="435E0BFF" w14:textId="77777777">
      <w:pPr>
        <w:pStyle w:val="ListParagraph"/>
        <w:numPr>
          <w:ilvl w:val="0"/>
          <w:numId w:val="22"/>
        </w:numPr>
        <w:spacing w:before="0" w:after="160" w:line="259" w:lineRule="auto"/>
        <w:ind w:left="714" w:hanging="357"/>
        <w:rPr/>
      </w:pPr>
      <w:r w:rsidR="64BD4464">
        <w:rPr/>
        <w:t xml:space="preserve">What are the constituency’s (or </w:t>
      </w:r>
      <w:r w:rsidR="64BD4464">
        <w:rPr/>
        <w:t>organisation’s</w:t>
      </w:r>
      <w:r w:rsidR="64BD4464">
        <w:rPr/>
        <w:t>) priorities for EITI?</w:t>
      </w:r>
    </w:p>
    <w:p w:rsidRPr="00181922" w:rsidR="00B108FA" w:rsidP="00B108FA" w:rsidRDefault="00B108FA" w14:paraId="09FF1732" w14:textId="77777777">
      <w:pPr>
        <w:pStyle w:val="ListParagraph"/>
        <w:numPr>
          <w:ilvl w:val="0"/>
          <w:numId w:val="22"/>
        </w:numPr>
        <w:spacing w:before="0" w:after="160" w:line="259" w:lineRule="auto"/>
        <w:ind w:left="714" w:hanging="357"/>
        <w:rPr/>
      </w:pPr>
      <w:r w:rsidR="64BD4464">
        <w:rPr/>
        <w:t xml:space="preserve">To what extent are the </w:t>
      </w:r>
      <w:r w:rsidR="64BD4464">
        <w:rPr/>
        <w:t>constituency’s</w:t>
      </w:r>
      <w:r w:rsidR="64BD4464">
        <w:rPr/>
        <w:t xml:space="preserve"> or </w:t>
      </w:r>
      <w:r w:rsidR="64BD4464">
        <w:rPr/>
        <w:t>organisation’s</w:t>
      </w:r>
      <w:r w:rsidR="64BD4464">
        <w:rPr/>
        <w:t xml:space="preserve"> priorities reflected in EITI implementation?</w:t>
      </w:r>
    </w:p>
    <w:p w:rsidRPr="00181922" w:rsidR="00B108FA" w:rsidP="00B108FA" w:rsidRDefault="00B108FA" w14:paraId="1A299FAD" w14:textId="77777777">
      <w:pPr>
        <w:pStyle w:val="ListParagraph"/>
        <w:numPr>
          <w:ilvl w:val="0"/>
          <w:numId w:val="22"/>
        </w:numPr>
        <w:spacing w:before="0" w:after="160" w:line="259" w:lineRule="auto"/>
        <w:ind w:left="714" w:hanging="357"/>
        <w:rPr/>
      </w:pPr>
      <w:r w:rsidR="64BD4464">
        <w:rPr/>
        <w:t xml:space="preserve">Are other constituencies fully, </w:t>
      </w:r>
      <w:r w:rsidR="64BD4464">
        <w:rPr/>
        <w:t>actively</w:t>
      </w:r>
      <w:r w:rsidR="64BD4464">
        <w:rPr/>
        <w:t xml:space="preserve"> and effectively engaged in EITI implementation?</w:t>
      </w:r>
    </w:p>
    <w:p w:rsidRPr="00181922" w:rsidR="00B108FA" w:rsidP="00B108FA" w:rsidRDefault="00B108FA" w14:paraId="49DF6067" w14:textId="77777777">
      <w:pPr>
        <w:pStyle w:val="ListParagraph"/>
        <w:numPr>
          <w:ilvl w:val="0"/>
          <w:numId w:val="22"/>
        </w:numPr>
        <w:spacing w:before="0" w:after="160" w:line="259" w:lineRule="auto"/>
        <w:ind w:left="714" w:hanging="357"/>
        <w:rPr/>
      </w:pPr>
      <w:r w:rsidR="64BD4464">
        <w:rPr/>
        <w:t>Any other remarks, including commentary on the MSG’s functioning.</w:t>
      </w:r>
    </w:p>
    <w:p w:rsidRPr="00181922" w:rsidR="00B108FA" w:rsidP="00B108FA" w:rsidRDefault="00B108FA" w14:paraId="19821DDF" w14:textId="77777777">
      <w:pPr>
        <w:pStyle w:val="ListParagraph"/>
        <w:numPr>
          <w:ilvl w:val="0"/>
          <w:numId w:val="22"/>
        </w:numPr>
        <w:spacing w:before="0" w:after="160" w:line="259" w:lineRule="auto"/>
        <w:ind w:left="714" w:hanging="357"/>
        <w:rPr/>
      </w:pPr>
      <w:r w:rsidR="64BD4464">
        <w:rPr/>
        <w:t xml:space="preserve">For stakeholders not on the MSG: Commentary on opportunities to </w:t>
      </w:r>
      <w:r w:rsidR="64BD4464">
        <w:rPr/>
        <w:t>provide</w:t>
      </w:r>
      <w:r w:rsidR="64BD4464">
        <w:rPr/>
        <w:t xml:space="preserve"> input to the MSG’s work or agenda. Commentary on the representativeness of constituency MSG members, </w:t>
      </w:r>
      <w:r w:rsidR="64BD4464">
        <w:rPr/>
        <w:t>possible conflicts</w:t>
      </w:r>
      <w:r w:rsidR="64BD4464">
        <w:rPr/>
        <w:t xml:space="preserve"> of interest and the openness of the MSG nomination process.</w:t>
      </w:r>
    </w:p>
    <w:p w:rsidRPr="00181922" w:rsidR="00B108FA" w:rsidP="00B108FA" w:rsidRDefault="00B108FA" w14:paraId="2FC0AE4F" w14:textId="77777777">
      <w:pPr>
        <w:pStyle w:val="ListParagraph"/>
        <w:numPr>
          <w:ilvl w:val="0"/>
          <w:numId w:val="22"/>
        </w:numPr>
        <w:spacing w:before="0" w:after="160" w:line="259" w:lineRule="auto"/>
        <w:ind w:left="714" w:hanging="357"/>
        <w:rPr/>
      </w:pPr>
      <w:r w:rsidR="64BD4464">
        <w:rPr/>
        <w:t>Context-specific questions arising from the written input to clarify or seek further information.</w:t>
      </w:r>
    </w:p>
    <w:p w:rsidRPr="00181922" w:rsidR="00B108FA" w:rsidP="00B108FA" w:rsidRDefault="00B108FA" w14:paraId="0DEBCC51" w14:textId="77777777"/>
    <w:p w:rsidRPr="00181922" w:rsidR="00B108FA" w:rsidP="00B108FA" w:rsidRDefault="00B108FA" w14:paraId="2A09FB12" w14:textId="77777777"/>
    <w:p w:rsidRPr="00181922" w:rsidR="00B108FA" w:rsidP="00B108FA" w:rsidRDefault="00B108FA" w14:paraId="5BF1AB7E" w14:textId="77777777">
      <w:r>
        <w:br w:type="page"/>
      </w:r>
    </w:p>
    <w:p w:rsidRPr="00181922" w:rsidR="00B108FA" w:rsidP="00B108FA" w:rsidRDefault="00B108FA" w14:paraId="614CE553" w14:textId="77777777">
      <w:pPr>
        <w:pStyle w:val="Heading1"/>
        <w:rPr>
          <w:rFonts w:ascii="Franklin Gothic Book" w:hAnsi="Franklin Gothic Book"/>
        </w:rPr>
      </w:pPr>
      <w:bookmarkStart w:name="_Toc57974751" w:id="23"/>
      <w:r w:rsidRPr="64BD4464" w:rsidR="64BD4464">
        <w:rPr>
          <w:rFonts w:ascii="Franklin Gothic Book" w:hAnsi="Franklin Gothic Book"/>
        </w:rPr>
        <w:t>For Validation team’s use: Template for “Call for views on stakeholder engagement”</w:t>
      </w:r>
      <w:bookmarkEnd w:id="23"/>
    </w:p>
    <w:p w:rsidRPr="00181922" w:rsidR="00B108FA" w:rsidP="00B108FA" w:rsidRDefault="00B108FA" w14:paraId="5E069836" w14:textId="77777777"/>
    <w:p w:rsidRPr="00181922" w:rsidR="00B108FA" w:rsidP="64BD4464" w:rsidRDefault="00B108FA" w14:paraId="3E0A4182" w14:textId="77777777">
      <w:pPr>
        <w:rPr>
          <w:rFonts w:cs="Calibri" w:cstheme="minorAscii"/>
          <w:b w:val="1"/>
          <w:bCs w:val="1"/>
          <w:sz w:val="24"/>
          <w:szCs w:val="24"/>
          <w:lang w:eastAsia="en-GB"/>
        </w:rPr>
      </w:pPr>
      <w:r w:rsidRPr="64BD4464" w:rsidR="64BD4464">
        <w:rPr>
          <w:rFonts w:cs="Calibri" w:cstheme="minorAscii"/>
          <w:b w:val="1"/>
          <w:bCs w:val="1"/>
          <w:sz w:val="24"/>
          <w:szCs w:val="24"/>
        </w:rPr>
        <w:t>Call for views on progress in EITI implementation in [country]</w:t>
      </w:r>
    </w:p>
    <w:p w:rsidRPr="00181922" w:rsidR="00B108FA" w:rsidP="64BD4464" w:rsidRDefault="00B108FA" w14:paraId="2A7FF5AA" w14:textId="77777777">
      <w:pPr>
        <w:rPr>
          <w:rFonts w:cs="Calibri" w:cstheme="minorAscii"/>
          <w:lang w:eastAsia="en-GB"/>
        </w:rPr>
      </w:pPr>
      <w:r w:rsidRPr="64BD4464" w:rsidR="64BD4464">
        <w:rPr>
          <w:rFonts w:cs="Calibri" w:cstheme="minorAscii"/>
        </w:rPr>
        <w:t xml:space="preserve">[Summary of status of implementation, including the commencement date of Validation and the outcome of the </w:t>
      </w:r>
      <w:r w:rsidRPr="64BD4464" w:rsidR="64BD4464">
        <w:rPr>
          <w:rFonts w:cs="Calibri" w:cstheme="minorAscii"/>
        </w:rPr>
        <w:t>previous</w:t>
      </w:r>
      <w:r w:rsidRPr="64BD4464" w:rsidR="64BD4464">
        <w:rPr>
          <w:rFonts w:cs="Calibri" w:cstheme="minorAscii"/>
        </w:rPr>
        <w:t xml:space="preserve"> Validation,]</w:t>
      </w:r>
    </w:p>
    <w:p w:rsidRPr="00181922" w:rsidR="00B108FA" w:rsidP="64BD4464" w:rsidRDefault="00B108FA" w14:paraId="0A0041A5" w14:textId="77777777">
      <w:pPr>
        <w:rPr>
          <w:rFonts w:cs="Calibri" w:cstheme="minorAscii"/>
          <w:lang w:eastAsia="en-GB"/>
        </w:rPr>
      </w:pPr>
      <w:r w:rsidRPr="64BD4464" w:rsidR="64BD4464">
        <w:rPr>
          <w:rFonts w:cs="Calibri" w:cstheme="minorAscii"/>
        </w:rPr>
        <w:t>The EITI International Secretariat is seeking stakeholder views on [Country’s] progress in implementing the EITI Standard between [period under review]. Stakeholders are requested to send views to [contacts of Validation team members] by [Validation commencement date].</w:t>
      </w:r>
    </w:p>
    <w:p w:rsidRPr="00181922" w:rsidR="00B108FA" w:rsidP="64BD4464" w:rsidRDefault="00B108FA" w14:paraId="46E303F9" w14:textId="77777777">
      <w:pPr>
        <w:rPr>
          <w:rFonts w:cs="Calibri" w:cstheme="minorAscii"/>
          <w:lang w:eastAsia="en-GB"/>
        </w:rPr>
      </w:pPr>
      <w:r w:rsidRPr="64BD4464" w:rsidR="64BD4464">
        <w:rPr>
          <w:rFonts w:cs="Calibri" w:cstheme="minorAscii"/>
        </w:rPr>
        <w:t xml:space="preserve">The EITI Standard requires that the government, extractive </w:t>
      </w:r>
      <w:r w:rsidRPr="64BD4464" w:rsidR="64BD4464">
        <w:rPr>
          <w:rFonts w:cs="Calibri" w:cstheme="minorAscii"/>
        </w:rPr>
        <w:t>companies</w:t>
      </w:r>
      <w:r w:rsidRPr="64BD4464" w:rsidR="64BD4464">
        <w:rPr>
          <w:rFonts w:cs="Calibri" w:cstheme="minorAscii"/>
        </w:rPr>
        <w:t xml:space="preserve"> and civil society </w:t>
      </w:r>
      <w:r w:rsidRPr="64BD4464" w:rsidR="64BD4464">
        <w:rPr>
          <w:rFonts w:cs="Calibri" w:cstheme="minorAscii"/>
        </w:rPr>
        <w:t>are</w:t>
      </w:r>
      <w:r w:rsidRPr="64BD4464" w:rsidR="64BD4464">
        <w:rPr>
          <w:rFonts w:cs="Calibri" w:cstheme="minorAscii"/>
        </w:rPr>
        <w:t xml:space="preserve"> fully, </w:t>
      </w:r>
      <w:r w:rsidRPr="64BD4464" w:rsidR="64BD4464">
        <w:rPr>
          <w:rFonts w:cs="Calibri" w:cstheme="minorAscii"/>
        </w:rPr>
        <w:t>actively</w:t>
      </w:r>
      <w:r w:rsidRPr="64BD4464" w:rsidR="64BD4464">
        <w:rPr>
          <w:rFonts w:cs="Calibri" w:cstheme="minorAscii"/>
        </w:rPr>
        <w:t xml:space="preserve"> and effectively engaged in EITI implementation. The Secretariat is seeking views on the following questions:</w:t>
      </w:r>
    </w:p>
    <w:p w:rsidRPr="00181922" w:rsidR="00B108FA" w:rsidP="64BD4464" w:rsidRDefault="00B108FA" w14:paraId="0E1C47AB" w14:textId="77777777">
      <w:pPr>
        <w:pStyle w:val="ListParagraph"/>
        <w:numPr>
          <w:ilvl w:val="0"/>
          <w:numId w:val="23"/>
        </w:numPr>
        <w:spacing w:before="0" w:after="160" w:line="259" w:lineRule="auto"/>
        <w:contextualSpacing/>
        <w:rPr>
          <w:rFonts w:cs="Calibri" w:cstheme="minorAscii"/>
          <w:lang w:eastAsia="en-GB"/>
        </w:rPr>
      </w:pPr>
      <w:r w:rsidRPr="64BD4464" w:rsidR="64BD4464">
        <w:rPr>
          <w:rFonts w:cs="Calibri" w:cstheme="minorAscii"/>
        </w:rPr>
        <w:t xml:space="preserve">Are the government, extractive companies and civil society fully, </w:t>
      </w:r>
      <w:r w:rsidRPr="64BD4464" w:rsidR="64BD4464">
        <w:rPr>
          <w:rFonts w:cs="Calibri" w:cstheme="minorAscii"/>
        </w:rPr>
        <w:t>actively</w:t>
      </w:r>
      <w:r w:rsidRPr="64BD4464" w:rsidR="64BD4464">
        <w:rPr>
          <w:rFonts w:cs="Calibri" w:cstheme="minorAscii"/>
        </w:rPr>
        <w:t xml:space="preserve"> and effectively engaged in EITI implementation?</w:t>
      </w:r>
    </w:p>
    <w:p w:rsidRPr="00181922" w:rsidR="00B108FA" w:rsidP="64BD4464" w:rsidRDefault="00B108FA" w14:paraId="6DF62749" w14:textId="77777777">
      <w:pPr>
        <w:pStyle w:val="ListParagraph"/>
        <w:numPr>
          <w:ilvl w:val="0"/>
          <w:numId w:val="23"/>
        </w:numPr>
        <w:spacing w:before="0" w:after="160" w:line="259" w:lineRule="auto"/>
        <w:contextualSpacing/>
        <w:rPr>
          <w:rFonts w:cs="Calibri" w:cstheme="minorAscii"/>
          <w:lang w:eastAsia="en-GB"/>
        </w:rPr>
      </w:pPr>
      <w:r w:rsidRPr="64BD4464" w:rsidR="64BD4464">
        <w:rPr>
          <w:rFonts w:cs="Calibri" w:cstheme="minorAscii"/>
        </w:rPr>
        <w:t>Are there any obstacles or barriers to the participation of any of these constituencies or their sub-groups in EITI implementation?</w:t>
      </w:r>
    </w:p>
    <w:p w:rsidRPr="00181922" w:rsidR="00B108FA" w:rsidP="64BD4464" w:rsidRDefault="00B108FA" w14:paraId="174E1641" w14:textId="77777777">
      <w:pPr>
        <w:pStyle w:val="ListParagraph"/>
        <w:rPr>
          <w:rFonts w:cs="Calibri" w:cstheme="minorAscii"/>
          <w:lang w:eastAsia="en-GB"/>
        </w:rPr>
      </w:pPr>
    </w:p>
    <w:p w:rsidRPr="00181922" w:rsidR="00B108FA" w:rsidP="64BD4464" w:rsidRDefault="00B108FA" w14:paraId="29B88379" w14:textId="77777777">
      <w:pPr>
        <w:rPr>
          <w:rFonts w:cs="Calibri" w:cstheme="minorAscii"/>
          <w:lang w:eastAsia="en-GB"/>
        </w:rPr>
      </w:pPr>
      <w:r w:rsidRPr="64BD4464" w:rsidR="64BD4464">
        <w:rPr>
          <w:rFonts w:cs="Calibri" w:cstheme="minorAscii"/>
        </w:rPr>
        <w:t xml:space="preserve">Civil society engagement in the EITI will be assessed </w:t>
      </w:r>
      <w:r w:rsidRPr="64BD4464" w:rsidR="64BD4464">
        <w:rPr>
          <w:rFonts w:cs="Calibri" w:cstheme="minorAscii"/>
        </w:rPr>
        <w:t>in accordance with</w:t>
      </w:r>
      <w:r w:rsidRPr="64BD4464" w:rsidR="64BD4464">
        <w:rPr>
          <w:rFonts w:cs="Calibri" w:cstheme="minorAscii"/>
        </w:rPr>
        <w:t xml:space="preserve"> EITI Protocol: Participation of civil society. Stakeholders are requested to provide input on [Country’s] adherence with the protocol. </w:t>
      </w:r>
    </w:p>
    <w:p w:rsidRPr="00181922" w:rsidR="00B108FA" w:rsidP="64BD4464" w:rsidRDefault="00B108FA" w14:paraId="269873DA" w14:textId="77777777">
      <w:pPr>
        <w:rPr>
          <w:rFonts w:cs="Calibri" w:cstheme="minorAscii"/>
          <w:lang w:eastAsia="en-GB"/>
        </w:rPr>
      </w:pPr>
      <w:r w:rsidRPr="64BD4464" w:rsidR="64BD4464">
        <w:rPr>
          <w:rFonts w:cs="Calibri" w:cstheme="minorAscii"/>
        </w:rPr>
        <w:t xml:space="preserve">Any concerns related to potential breaches of the protocol should be accompanied with a description of the related incident, including its timing, actors involved and the link to the EITI process. If available, supporting documentation should be provided. Stakeholders may also </w:t>
      </w:r>
      <w:r w:rsidRPr="64BD4464" w:rsidR="64BD4464">
        <w:rPr>
          <w:rFonts w:cs="Calibri" w:cstheme="minorAscii"/>
        </w:rPr>
        <w:t>indicate</w:t>
      </w:r>
      <w:r w:rsidRPr="64BD4464" w:rsidR="64BD4464">
        <w:rPr>
          <w:rFonts w:cs="Calibri" w:cstheme="minorAscii"/>
        </w:rPr>
        <w:t xml:space="preserve"> which provision of the civil society protocol they consider the breach(es) to relate to. Responses will be </w:t>
      </w:r>
      <w:r w:rsidRPr="64BD4464" w:rsidR="64BD4464">
        <w:rPr>
          <w:rFonts w:cs="Calibri" w:cstheme="minorAscii"/>
        </w:rPr>
        <w:t>anonymised</w:t>
      </w:r>
      <w:r w:rsidRPr="64BD4464" w:rsidR="64BD4464">
        <w:rPr>
          <w:rFonts w:cs="Calibri" w:cstheme="minorAscii"/>
        </w:rPr>
        <w:t xml:space="preserve"> and be kept confidential.</w:t>
      </w:r>
    </w:p>
    <w:p w:rsidRPr="00181922" w:rsidR="00B108FA" w:rsidP="64BD4464" w:rsidRDefault="00B108FA" w14:paraId="41A14331" w14:textId="77777777">
      <w:pPr>
        <w:rPr>
          <w:rFonts w:cs="Calibri" w:cstheme="minorAscii"/>
          <w:lang w:eastAsia="en-GB"/>
        </w:rPr>
      </w:pPr>
      <w:r w:rsidRPr="64BD4464" w:rsidR="64BD4464">
        <w:rPr>
          <w:rFonts w:cs="Calibri" w:cstheme="minorAscii"/>
        </w:rPr>
        <w:t>The Secretariat is seeking views on the following questions related to civil society engagement:</w:t>
      </w:r>
    </w:p>
    <w:p w:rsidRPr="00181922" w:rsidR="00B108FA" w:rsidP="64BD4464" w:rsidRDefault="00B108FA" w14:paraId="629B9633" w14:textId="77777777">
      <w:pPr>
        <w:pStyle w:val="ListParagraph"/>
        <w:numPr>
          <w:ilvl w:val="0"/>
          <w:numId w:val="23"/>
        </w:numPr>
        <w:spacing w:before="0" w:after="160" w:line="259" w:lineRule="auto"/>
        <w:contextualSpacing/>
        <w:rPr>
          <w:rFonts w:cs="Calibri" w:cstheme="minorAscii"/>
          <w:lang w:eastAsia="en-GB"/>
        </w:rPr>
      </w:pPr>
      <w:r w:rsidRPr="64BD4464" w:rsidR="64BD4464">
        <w:rPr>
          <w:rFonts w:cs="Calibri" w:cstheme="minorAscii"/>
        </w:rPr>
        <w:t xml:space="preserve">Are civil society </w:t>
      </w:r>
      <w:r w:rsidRPr="64BD4464" w:rsidR="64BD4464">
        <w:rPr>
          <w:rFonts w:cs="Calibri" w:cstheme="minorAscii"/>
        </w:rPr>
        <w:t>organisations</w:t>
      </w:r>
      <w:r w:rsidRPr="64BD4464" w:rsidR="64BD4464">
        <w:rPr>
          <w:rFonts w:cs="Calibri" w:cstheme="minorAscii"/>
        </w:rPr>
        <w:t xml:space="preserve"> able to engage in public debate related to the EITI process and express opinions about the EITI process without restraint, </w:t>
      </w:r>
      <w:r w:rsidRPr="64BD4464" w:rsidR="64BD4464">
        <w:rPr>
          <w:rFonts w:cs="Calibri" w:cstheme="minorAscii"/>
        </w:rPr>
        <w:t>coercion</w:t>
      </w:r>
      <w:r w:rsidRPr="64BD4464" w:rsidR="64BD4464">
        <w:rPr>
          <w:rFonts w:cs="Calibri" w:cstheme="minorAscii"/>
        </w:rPr>
        <w:t xml:space="preserve"> or reprisal?</w:t>
      </w:r>
    </w:p>
    <w:p w:rsidRPr="00181922" w:rsidR="00B108FA" w:rsidP="64BD4464" w:rsidRDefault="00B108FA" w14:paraId="05DE15D9" w14:textId="77777777">
      <w:pPr>
        <w:pStyle w:val="ListParagraph"/>
        <w:numPr>
          <w:ilvl w:val="0"/>
          <w:numId w:val="23"/>
        </w:numPr>
        <w:spacing w:before="0" w:after="160" w:line="259" w:lineRule="auto"/>
        <w:contextualSpacing/>
        <w:rPr>
          <w:rFonts w:cs="Calibri" w:cstheme="minorAscii"/>
          <w:lang w:eastAsia="en-GB"/>
        </w:rPr>
      </w:pPr>
      <w:r w:rsidRPr="64BD4464" w:rsidR="64BD4464">
        <w:rPr>
          <w:rFonts w:cs="Calibri" w:cstheme="minorAscii"/>
        </w:rPr>
        <w:t xml:space="preserve">Are civil society representatives able to </w:t>
      </w:r>
      <w:r w:rsidRPr="64BD4464" w:rsidR="64BD4464">
        <w:rPr>
          <w:rFonts w:cs="Calibri" w:cstheme="minorAscii"/>
        </w:rPr>
        <w:t>operate</w:t>
      </w:r>
      <w:r w:rsidRPr="64BD4464" w:rsidR="64BD4464">
        <w:rPr>
          <w:rFonts w:cs="Calibri" w:cstheme="minorAscii"/>
        </w:rPr>
        <w:t xml:space="preserve"> freely in relation to the EITI process?</w:t>
      </w:r>
    </w:p>
    <w:p w:rsidRPr="00181922" w:rsidR="00B108FA" w:rsidP="64BD4464" w:rsidRDefault="00B108FA" w14:paraId="33F8C7DA" w14:textId="77777777">
      <w:pPr>
        <w:pStyle w:val="ListParagraph"/>
        <w:numPr>
          <w:ilvl w:val="0"/>
          <w:numId w:val="23"/>
        </w:numPr>
        <w:spacing w:before="0" w:after="160" w:line="259" w:lineRule="auto"/>
        <w:contextualSpacing/>
        <w:rPr>
          <w:rFonts w:cs="Calibri" w:cstheme="minorAscii"/>
          <w:lang w:eastAsia="en-GB"/>
        </w:rPr>
      </w:pPr>
      <w:r w:rsidRPr="64BD4464" w:rsidR="64BD4464">
        <w:rPr>
          <w:rFonts w:cs="Calibri" w:cstheme="minorAscii"/>
        </w:rPr>
        <w:t xml:space="preserve">Are civil society representatives able to communicate and cooperate with each other </w:t>
      </w:r>
      <w:r w:rsidRPr="64BD4464" w:rsidR="64BD4464">
        <w:rPr>
          <w:rFonts w:cs="Calibri" w:cstheme="minorAscii"/>
        </w:rPr>
        <w:t>regarding</w:t>
      </w:r>
      <w:r w:rsidRPr="64BD4464" w:rsidR="64BD4464">
        <w:rPr>
          <w:rFonts w:cs="Calibri" w:cstheme="minorAscii"/>
        </w:rPr>
        <w:t xml:space="preserve"> the EITI process?</w:t>
      </w:r>
    </w:p>
    <w:p w:rsidRPr="00181922" w:rsidR="00B108FA" w:rsidP="64BD4464" w:rsidRDefault="00B108FA" w14:paraId="6A17BB80" w14:textId="77777777">
      <w:pPr>
        <w:pStyle w:val="ListParagraph"/>
        <w:numPr>
          <w:ilvl w:val="0"/>
          <w:numId w:val="23"/>
        </w:numPr>
        <w:spacing w:before="0" w:after="160" w:line="259" w:lineRule="auto"/>
        <w:contextualSpacing/>
        <w:rPr>
          <w:rFonts w:cs="Calibri" w:cstheme="minorAscii"/>
          <w:lang w:eastAsia="en-GB"/>
        </w:rPr>
      </w:pPr>
      <w:r w:rsidRPr="64BD4464" w:rsidR="64BD4464">
        <w:rPr>
          <w:rFonts w:cs="Calibri" w:cstheme="minorAscii"/>
        </w:rPr>
        <w:t xml:space="preserve">Are civil society representatives able to be fully, </w:t>
      </w:r>
      <w:r w:rsidRPr="64BD4464" w:rsidR="64BD4464">
        <w:rPr>
          <w:rFonts w:cs="Calibri" w:cstheme="minorAscii"/>
        </w:rPr>
        <w:t>actively</w:t>
      </w:r>
      <w:r w:rsidRPr="64BD4464" w:rsidR="64BD4464">
        <w:rPr>
          <w:rFonts w:cs="Calibri" w:cstheme="minorAscii"/>
        </w:rPr>
        <w:t xml:space="preserve"> and effectively engaged in the design, implementation, </w:t>
      </w:r>
      <w:r w:rsidRPr="64BD4464" w:rsidR="64BD4464">
        <w:rPr>
          <w:rFonts w:cs="Calibri" w:cstheme="minorAscii"/>
        </w:rPr>
        <w:t>monitoring</w:t>
      </w:r>
      <w:r w:rsidRPr="64BD4464" w:rsidR="64BD4464">
        <w:rPr>
          <w:rFonts w:cs="Calibri" w:cstheme="minorAscii"/>
        </w:rPr>
        <w:t xml:space="preserve"> and evaluation of the EITI process?</w:t>
      </w:r>
    </w:p>
    <w:p w:rsidRPr="00181922" w:rsidR="00B108FA" w:rsidP="64BD4464" w:rsidRDefault="00B108FA" w14:paraId="2B811E61" w14:textId="77777777">
      <w:pPr>
        <w:pStyle w:val="ListParagraph"/>
        <w:numPr>
          <w:ilvl w:val="0"/>
          <w:numId w:val="23"/>
        </w:numPr>
        <w:spacing w:before="0" w:after="160" w:line="259" w:lineRule="auto"/>
        <w:contextualSpacing/>
        <w:rPr>
          <w:rFonts w:cs="Calibri" w:cstheme="minorAscii"/>
          <w:lang w:eastAsia="en-GB"/>
        </w:rPr>
      </w:pPr>
      <w:r w:rsidRPr="64BD4464" w:rsidR="64BD4464">
        <w:rPr>
          <w:rFonts w:cs="Calibri" w:cstheme="minorAscii"/>
        </w:rPr>
        <w:t xml:space="preserve">Are civil society representatives able to speak freely on transparency and natural resource governance issues, and ensure that the EITI contributes to public debate? </w:t>
      </w:r>
    </w:p>
    <w:p w:rsidRPr="00181922" w:rsidR="00B108FA" w:rsidP="64BD4464" w:rsidRDefault="00B108FA" w14:paraId="137732E7" w14:textId="77777777">
      <w:pPr>
        <w:pStyle w:val="ListParagraph"/>
        <w:rPr>
          <w:rFonts w:cs="Calibri" w:cstheme="minorAscii"/>
          <w:lang w:eastAsia="en-GB"/>
        </w:rPr>
      </w:pPr>
    </w:p>
    <w:p w:rsidRPr="00181922" w:rsidR="00B108FA" w:rsidP="64BD4464" w:rsidRDefault="00B108FA" w14:paraId="5EE87C37" w14:textId="77777777">
      <w:pPr>
        <w:rPr>
          <w:rFonts w:cs="Calibri" w:cstheme="minorAscii"/>
          <w:lang w:eastAsia="en-GB"/>
        </w:rPr>
      </w:pPr>
      <w:r w:rsidRPr="64BD4464" w:rsidR="64BD4464">
        <w:rPr>
          <w:rFonts w:cs="Calibri" w:cstheme="minorAscii"/>
        </w:rPr>
        <w:t>For purposes of the protocol, ‘civil society representatives’ refer to civil society representatives who are substantively involved in the EITI process, including but not limited to members of the multi-stakeholder group. The ‘EITI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p w:rsidRPr="00181922" w:rsidR="000A7397" w:rsidP="64BD4464" w:rsidRDefault="000A7397" w14:paraId="273F4DA5" w14:textId="53A52A2D">
      <w:pPr>
        <w:spacing w:after="120" w:line="276" w:lineRule="auto"/>
        <w:rPr>
          <w:color w:val="595959"/>
        </w:rPr>
      </w:pPr>
    </w:p>
    <w:sectPr w:rsidRPr="00181922" w:rsidR="000A7397" w:rsidSect="00382E14">
      <w:headerReference w:type="default" r:id="rId84"/>
      <w:footerReference w:type="default" r:id="rId85"/>
      <w:headerReference w:type="first" r:id="rId86"/>
      <w:footerReference w:type="first" r:id="rId87"/>
      <w:pgSz w:w="11901" w:h="16840" w:orient="portrait"/>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09E" w:rsidP="00347D13" w:rsidRDefault="0026009E" w14:paraId="29EEFCE7" w14:textId="77777777">
      <w:r>
        <w:separator/>
      </w:r>
    </w:p>
  </w:endnote>
  <w:endnote w:type="continuationSeparator" w:id="0">
    <w:p w:rsidR="0026009E" w:rsidP="00347D13" w:rsidRDefault="0026009E" w14:paraId="64C83D6B" w14:textId="77777777">
      <w:r>
        <w:continuationSeparator/>
      </w:r>
    </w:p>
  </w:endnote>
  <w:endnote w:type="continuationNotice" w:id="1">
    <w:p w:rsidR="0026009E" w:rsidRDefault="0026009E" w14:paraId="3A10D8A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Franklin Gothic">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Roboto">
    <w:charset w:val="00"/>
    <w:family w:val="auto"/>
    <w:pitch w:val="variable"/>
    <w:sig w:usb0="E0000AFF" w:usb1="5000217F" w:usb2="0000002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673135" w:rsidR="0089747F" w:rsidP="00673135" w:rsidRDefault="00382E14" w14:paraId="1830D127" w14:textId="77777777">
    <w:pPr>
      <w:pStyle w:val="Footer"/>
    </w:pPr>
    <w:r w:rsidRPr="00382E14">
      <w:rPr>
        <w:noProof/>
        <w:sz w:val="16"/>
        <w:szCs w:val="16"/>
      </w:rPr>
      <mc:AlternateContent>
        <mc:Choice Requires="wps">
          <w:drawing>
            <wp:anchor distT="0" distB="0" distL="114300" distR="114300" simplePos="0" relativeHeight="25165824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rsidRPr="00544AAC" w:rsidR="00382E14" w:rsidP="00382E14" w:rsidRDefault="00382E14" w14:paraId="75188F88" w14:textId="77777777">
                          <w:pPr>
                            <w:pBdr>
                              <w:top w:val="single" w:color="2DAED5" w:sz="4" w:space="1"/>
                            </w:pBdr>
                            <w:spacing w:before="0" w:after="0"/>
                            <w:jc w:val="right"/>
                            <w:rPr>
                              <w:rFonts w:ascii="Franklin Gothic Medium" w:hAnsi="Franklin Gothic Medium"/>
                              <w:b/>
                              <w:sz w:val="20"/>
                              <w:szCs w:val="20"/>
                            </w:rPr>
                          </w:pPr>
                          <w:r w:rsidRPr="00673135">
                            <w:rPr>
                              <w:rFonts w:ascii="Times New Roman" w:hAnsi="Times New Roman"/>
                              <w:color w:val="000000"/>
                            </w:rPr>
                            <w:tab/>
                          </w:r>
                          <w:r w:rsidRPr="00673135">
                            <w:rPr>
                              <w:rFonts w:ascii="Times New Roman" w:hAnsi="Times New Roman"/>
                              <w:color w:val="000000"/>
                            </w:rPr>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rsidR="00382E14" w:rsidP="00382E14" w:rsidRDefault="00382E14" w14:paraId="4A475C1A" w14:textId="77777777"/>
                        <w:p w:rsidR="00382E14" w:rsidRDefault="00382E14" w14:paraId="2EA5297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FFEC2F0">
            <v:shapetype id="_x0000_t202" coordsize="21600,21600" o:spt="202" path="m,l,21600r21600,l21600,xe" w14:anchorId="283D07AF">
              <v:stroke joinstyle="miter"/>
              <v:path gradientshapeok="t" o:connecttype="rect"/>
            </v:shapetype>
            <v:shape id="Text Box 18" style="position:absolute;margin-left:-9.4pt;margin-top:-29.1pt;width:469.2pt;height:33.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">
              <v:textbox>
                <w:txbxContent>
                  <w:p w:rsidRPr="00544AAC" w:rsidR="00382E14" w:rsidP="00382E14" w:rsidRDefault="00382E14" w14:paraId="11AE28AC" w14:textId="77777777">
                    <w:pPr>
                      <w:pBdr>
                        <w:top w:val="single" w:color="2DAED5" w:sz="4" w:space="1"/>
                      </w:pBdr>
                      <w:spacing w:before="0" w:after="0"/>
                      <w:jc w:val="right"/>
                      <w:rPr>
                        <w:rFonts w:ascii="Franklin Gothic Medium" w:hAnsi="Franklin Gothic Medium"/>
                        <w:b/>
                        <w:sz w:val="20"/>
                        <w:szCs w:val="20"/>
                      </w:rPr>
                    </w:pPr>
                    <w:r w:rsidRPr="00673135">
                      <w:rPr>
                        <w:rFonts w:ascii="Times New Roman" w:hAnsi="Times New Roman"/>
                        <w:color w:val="000000"/>
                      </w:rPr>
                      <w:tab/>
                    </w:r>
                    <w:r w:rsidRPr="00673135">
                      <w:rPr>
                        <w:rFonts w:ascii="Times New Roman" w:hAnsi="Times New Roman"/>
                        <w:color w:val="000000"/>
                      </w:rPr>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rsidR="00382E14" w:rsidP="00382E14" w:rsidRDefault="00382E14" w14:paraId="0A37501D" w14:textId="77777777"/>
                  <w:p w:rsidR="00382E14" w:rsidRDefault="00382E14" w14:paraId="5DAB6C7B" w14:textId="77777777"/>
                </w:txbxContent>
              </v:textbox>
            </v:shape>
          </w:pict>
        </mc:Fallback>
      </mc:AlternateContent>
    </w:r>
    <w:r w:rsidRPr="00382E14">
      <w:rPr>
        <w:noProof/>
        <w:sz w:val="16"/>
        <w:szCs w:val="16"/>
      </w:rPr>
      <mc:AlternateContent>
        <mc:Choice Requires="wps">
          <w:drawing>
            <wp:anchor distT="0" distB="0" distL="114300" distR="114300" simplePos="0" relativeHeight="251658247"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rsidRPr="00382E14" w:rsidR="00756FF7" w:rsidP="00756FF7" w:rsidRDefault="00756FF7" w14:paraId="485580D0" w14:textId="77777777">
                          <w:pPr>
                            <w:spacing w:before="0" w:after="0" w:line="276" w:lineRule="auto"/>
                            <w:rPr>
                              <w:sz w:val="16"/>
                              <w:szCs w:val="16"/>
                            </w:rPr>
                          </w:pPr>
                          <w:r w:rsidRPr="00382E14">
                            <w:rPr>
                              <w:b/>
                              <w:sz w:val="16"/>
                              <w:szCs w:val="16"/>
                            </w:rPr>
                            <w:t>EITI International Secretariat</w:t>
                          </w:r>
                          <w:r w:rsidRPr="00382E14">
                            <w:rPr>
                              <w:sz w:val="16"/>
                              <w:szCs w:val="16"/>
                            </w:rPr>
                            <w:br/>
                          </w:r>
                          <w:r w:rsidRPr="00382E14">
                            <w:rPr>
                              <w:sz w:val="16"/>
                              <w:szCs w:val="16"/>
                            </w:rP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rsidRPr="00382E14" w:rsidR="00756FF7" w:rsidP="00756FF7" w:rsidRDefault="00756FF7" w14:paraId="133B972A" w14:textId="7777777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rsidRPr="00382E14" w:rsidR="00756FF7" w:rsidP="00756FF7" w:rsidRDefault="00756FF7" w14:paraId="7022D370" w14:textId="77777777">
                          <w:pPr>
                            <w:rPr>
                              <w:sz w:val="16"/>
                              <w:szCs w:val="16"/>
                            </w:rPr>
                          </w:pPr>
                        </w:p>
                        <w:p w:rsidRPr="00382E14" w:rsidR="00382E14" w:rsidP="00382E14" w:rsidRDefault="00382E14" w14:paraId="03165DD6" w14:textId="7777777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3D9187BE">
            <v:shape id="Text Box 17" style="position:absolute;margin-left:-9.55pt;margin-top:-24.2pt;width:474.3pt;height:6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" w14:anchorId="217E797B">
              <v:textbox>
                <w:txbxContent>
                  <w:p w:rsidRPr="00382E14" w:rsidR="00756FF7" w:rsidP="00756FF7" w:rsidRDefault="00756FF7" w14:paraId="6EC6557C" w14:textId="77777777">
                    <w:pPr>
                      <w:spacing w:before="0" w:after="0" w:line="276" w:lineRule="auto"/>
                      <w:rPr>
                        <w:sz w:val="16"/>
                        <w:szCs w:val="16"/>
                      </w:rPr>
                    </w:pPr>
                    <w:r w:rsidRPr="00382E14">
                      <w:rPr>
                        <w:b/>
                        <w:sz w:val="16"/>
                        <w:szCs w:val="16"/>
                      </w:rPr>
                      <w:t>EITI International Secretariat</w:t>
                    </w:r>
                    <w:r w:rsidRPr="00382E14">
                      <w:rPr>
                        <w:sz w:val="16"/>
                        <w:szCs w:val="16"/>
                      </w:rPr>
                      <w:br/>
                    </w:r>
                    <w:r w:rsidRPr="00382E14">
                      <w:rPr>
                        <w:sz w:val="16"/>
                        <w:szCs w:val="16"/>
                      </w:rP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rsidRPr="00382E14" w:rsidR="00756FF7" w:rsidP="00756FF7" w:rsidRDefault="00756FF7" w14:paraId="18C6B781" w14:textId="7777777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rsidRPr="00382E14" w:rsidR="00756FF7" w:rsidP="00756FF7" w:rsidRDefault="00756FF7" w14:paraId="02EB378F" w14:textId="77777777">
                    <w:pPr>
                      <w:rPr>
                        <w:sz w:val="16"/>
                        <w:szCs w:val="16"/>
                      </w:rPr>
                    </w:pPr>
                  </w:p>
                  <w:p w:rsidRPr="00382E14" w:rsidR="00382E14" w:rsidP="00382E14" w:rsidRDefault="00382E14" w14:paraId="6A05A809" w14:textId="77777777">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004E42" w:rsidR="0089747F" w:rsidP="00382E14" w:rsidRDefault="00382E14" w14:paraId="54E32184" w14:textId="77777777">
    <w:pPr>
      <w:spacing w:line="276" w:lineRule="auto"/>
      <w:rPr>
        <w:sz w:val="16"/>
        <w:szCs w:val="16"/>
      </w:rPr>
    </w:pPr>
    <w:r w:rsidRPr="00382E14">
      <w:rPr>
        <w:noProof/>
        <w:sz w:val="16"/>
        <w:szCs w:val="16"/>
      </w:rPr>
      <mc:AlternateContent>
        <mc:Choice Requires="wps">
          <w:drawing>
            <wp:anchor distT="0" distB="0" distL="114300" distR="114300" simplePos="0" relativeHeight="251658246"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rsidRPr="00544AAC" w:rsidR="00382E14" w:rsidP="00382E14" w:rsidRDefault="00382E14" w14:paraId="71E5CAFB" w14:textId="77777777">
                          <w:pPr>
                            <w:pBdr>
                              <w:top w:val="single" w:color="2DAED5" w:sz="4" w:space="1"/>
                            </w:pBdr>
                            <w:spacing w:before="0" w:after="0"/>
                            <w:jc w:val="right"/>
                            <w:rPr>
                              <w:rFonts w:ascii="Franklin Gothic Medium" w:hAnsi="Franklin Gothic Medium"/>
                              <w:b/>
                              <w:sz w:val="20"/>
                              <w:szCs w:val="20"/>
                            </w:rPr>
                          </w:pPr>
                          <w:r w:rsidRPr="00673135">
                            <w:rPr>
                              <w:rFonts w:ascii="Times New Roman" w:hAnsi="Times New Roman"/>
                              <w:color w:val="000000"/>
                            </w:rPr>
                            <w:tab/>
                          </w:r>
                          <w:r w:rsidRPr="00673135">
                            <w:rPr>
                              <w:rFonts w:ascii="Times New Roman" w:hAnsi="Times New Roman"/>
                              <w:color w:val="000000"/>
                            </w:rPr>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rsidR="00382E14" w:rsidP="00382E14" w:rsidRDefault="00382E14" w14:paraId="17A8F4F7" w14:textId="77777777"/>
                        <w:p w:rsidR="00382E14" w:rsidRDefault="00382E14" w14:paraId="47CA60C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4E6B597">
            <v:shapetype id="_x0000_t202" coordsize="21600,21600" o:spt="202" path="m,l,21600r21600,l21600,xe" w14:anchorId="53AD5362">
              <v:stroke joinstyle="miter"/>
              <v:path gradientshapeok="t" o:connecttype="rect"/>
            </v:shapetype>
            <v:shape id="Text Box 16" style="position:absolute;margin-left:-8.6pt;margin-top:-30.1pt;width:469.2pt;height:5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">
              <v:textbox>
                <w:txbxContent>
                  <w:p w:rsidRPr="00544AAC" w:rsidR="00382E14" w:rsidP="00382E14" w:rsidRDefault="00382E14" w14:paraId="4EA1698F" w14:textId="77777777">
                    <w:pPr>
                      <w:pBdr>
                        <w:top w:val="single" w:color="2DAED5" w:sz="4" w:space="1"/>
                      </w:pBdr>
                      <w:spacing w:before="0" w:after="0"/>
                      <w:jc w:val="right"/>
                      <w:rPr>
                        <w:rFonts w:ascii="Franklin Gothic Medium" w:hAnsi="Franklin Gothic Medium"/>
                        <w:b/>
                        <w:sz w:val="20"/>
                        <w:szCs w:val="20"/>
                      </w:rPr>
                    </w:pPr>
                    <w:r w:rsidRPr="00673135">
                      <w:rPr>
                        <w:rFonts w:ascii="Times New Roman" w:hAnsi="Times New Roman"/>
                        <w:color w:val="000000"/>
                      </w:rPr>
                      <w:tab/>
                    </w:r>
                    <w:r w:rsidRPr="00673135">
                      <w:rPr>
                        <w:rFonts w:ascii="Times New Roman" w:hAnsi="Times New Roman"/>
                        <w:color w:val="000000"/>
                      </w:rPr>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rsidR="00382E14" w:rsidP="00382E14" w:rsidRDefault="00382E14" w14:paraId="5A39BBE3" w14:textId="77777777"/>
                  <w:p w:rsidR="00382E14" w:rsidRDefault="00382E14" w14:paraId="41C8F396" w14:textId="77777777"/>
                </w:txbxContent>
              </v:textbox>
            </v:shape>
          </w:pict>
        </mc:Fallback>
      </mc:AlternateContent>
    </w:r>
    <w:r w:rsidRPr="00382E14">
      <w:rPr>
        <w:noProof/>
        <w:sz w:val="16"/>
        <w:szCs w:val="16"/>
      </w:rPr>
      <mc:AlternateContent>
        <mc:Choice Requires="wps">
          <w:drawing>
            <wp:anchor distT="0" distB="0" distL="114300" distR="114300" simplePos="0" relativeHeight="251658243"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rsidRPr="00382E14" w:rsidR="00382E14" w:rsidP="00382E14" w:rsidRDefault="00382E14" w14:paraId="0EF1E666" w14:textId="77777777">
                          <w:pPr>
                            <w:spacing w:before="0" w:after="0" w:line="276" w:lineRule="auto"/>
                            <w:rPr>
                              <w:sz w:val="16"/>
                              <w:szCs w:val="16"/>
                            </w:rPr>
                          </w:pPr>
                          <w:r w:rsidRPr="00382E14">
                            <w:rPr>
                              <w:b/>
                              <w:sz w:val="16"/>
                              <w:szCs w:val="16"/>
                            </w:rPr>
                            <w:t>EITI International Secretariat</w:t>
                          </w:r>
                          <w:r w:rsidRPr="00382E14">
                            <w:rPr>
                              <w:sz w:val="16"/>
                              <w:szCs w:val="16"/>
                            </w:rPr>
                            <w:br/>
                          </w:r>
                          <w:r w:rsidRPr="00382E14">
                            <w:rPr>
                              <w:sz w:val="16"/>
                              <w:szCs w:val="16"/>
                            </w:rP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rsidRPr="00382E14" w:rsidR="00382E14" w:rsidP="00382E14" w:rsidRDefault="00382E14" w14:paraId="71209AA3" w14:textId="7777777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sidR="00756FF7">
                            <w:rPr>
                              <w:sz w:val="16"/>
                              <w:szCs w:val="16"/>
                            </w:rPr>
                            <w:t xml:space="preserve">www.eiti.org       </w:t>
                          </w:r>
                        </w:p>
                        <w:p w:rsidRPr="00382E14" w:rsidR="00382E14" w:rsidP="00382E14" w:rsidRDefault="00382E14" w14:paraId="0AD95947" w14:textId="7777777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BA871C9">
            <v:shape id="Text Box 15" style="position:absolute;margin-left:-8.6pt;margin-top:-24.95pt;width:474.3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" w14:anchorId="22F997E5">
              <v:textbox>
                <w:txbxContent>
                  <w:p w:rsidRPr="00382E14" w:rsidR="00382E14" w:rsidP="00382E14" w:rsidRDefault="00382E14" w14:paraId="6213DBC8" w14:textId="77777777">
                    <w:pPr>
                      <w:spacing w:before="0" w:after="0" w:line="276" w:lineRule="auto"/>
                      <w:rPr>
                        <w:sz w:val="16"/>
                        <w:szCs w:val="16"/>
                      </w:rPr>
                    </w:pPr>
                    <w:r w:rsidRPr="00382E14">
                      <w:rPr>
                        <w:b/>
                        <w:sz w:val="16"/>
                        <w:szCs w:val="16"/>
                      </w:rPr>
                      <w:t>EITI International Secretariat</w:t>
                    </w:r>
                    <w:r w:rsidRPr="00382E14">
                      <w:rPr>
                        <w:sz w:val="16"/>
                        <w:szCs w:val="16"/>
                      </w:rPr>
                      <w:br/>
                    </w:r>
                    <w:r w:rsidRPr="00382E14">
                      <w:rPr>
                        <w:sz w:val="16"/>
                        <w:szCs w:val="16"/>
                      </w:rP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rsidRPr="00382E14" w:rsidR="00382E14" w:rsidP="00382E14" w:rsidRDefault="00382E14" w14:paraId="7849272B" w14:textId="7777777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sidR="00756FF7">
                      <w:rPr>
                        <w:sz w:val="16"/>
                        <w:szCs w:val="16"/>
                      </w:rPr>
                      <w:t xml:space="preserve">www.eiti.org       </w:t>
                    </w:r>
                  </w:p>
                  <w:p w:rsidRPr="00382E14" w:rsidR="00382E14" w:rsidP="00382E14" w:rsidRDefault="00382E14" w14:paraId="72A3D3EC" w14:textId="77777777">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09E" w:rsidP="00347D13" w:rsidRDefault="0026009E" w14:paraId="6D8A66C1" w14:textId="77777777">
      <w:r>
        <w:separator/>
      </w:r>
    </w:p>
  </w:footnote>
  <w:footnote w:type="continuationSeparator" w:id="0">
    <w:p w:rsidR="0026009E" w:rsidP="00347D13" w:rsidRDefault="0026009E" w14:paraId="7B035654" w14:textId="77777777">
      <w:r>
        <w:continuationSeparator/>
      </w:r>
    </w:p>
  </w:footnote>
  <w:footnote w:type="continuationNotice" w:id="1">
    <w:p w:rsidR="0026009E" w:rsidRDefault="0026009E" w14:paraId="76B49E8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271DC" w:rsidR="00B108FA" w:rsidP="00B108FA" w:rsidRDefault="00F271DC" w14:paraId="586FF7B7" w14:textId="7626435A">
    <w:pPr>
      <w:pStyle w:val="HeaderDate"/>
    </w:pPr>
    <w:r w:rsidRPr="00F271DC">
      <mc:AlternateContent>
        <mc:Choice Requires="wps">
          <w:drawing>
            <wp:anchor distT="0" distB="0" distL="114300" distR="114300" simplePos="0" relativeHeight="251658249"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17F24F">
            <v:rect id="Rectangle 9" style="position:absolute;margin-left:455.45pt;margin-top:-3.9pt;width:41.15pt;height:19.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592C4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"/>
          </w:pict>
        </mc:Fallback>
      </mc:AlternateContent>
    </w:r>
    <w:r w:rsidR="00382E14">
      <mc:AlternateContent>
        <mc:Choice Requires="wps">
          <w:drawing>
            <wp:anchor distT="0" distB="0" distL="114300" distR="114300" simplePos="0" relativeHeight="251658242"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8ADC65E">
            <v:rect id="Rectangle 10" style="position:absolute;margin-left:454.2pt;margin-top:-10.55pt;width:41.15pt;height:19.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145EC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"/>
          </w:pict>
        </mc:Fallback>
      </mc:AlternateContent>
    </w:r>
    <w:r w:rsidR="00382E14">
      <mc:AlternateContent>
        <mc:Choice Requires="wpg">
          <w:drawing>
            <wp:anchor distT="0" distB="0" distL="114300" distR="114300" simplePos="0" relativeHeight="251658245"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36D3AEEA">
            <v:group id="Group 54" style="position:absolute;margin-left:0;margin-top:.25pt;width:477.3pt;height:3.6pt;z-index:251658245" coordsize="9546,179" coordorigin="1134,1909" o:spid="_x0000_s1026" w14:anchorId="28AF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v:shadow opacity="22936f" offset="0,.63889mm" origin=",.5"/>
                <v:path arrowok="t"/>
              </v:rect>
            </v:group>
          </w:pict>
        </mc:Fallback>
      </mc:AlternateContent>
    </w:r>
    <w:r w:rsidRPr="00602C7E" w:rsidR="0089747F">
      <w:rPr>
        <w:rFonts w:ascii="Myriad Pro" w:hAnsi="Myriad Pro"/>
        <w:lang w:eastAsia="ja-JP"/>
      </w:rPr>
      <w:tab/>
    </w:r>
    <w:r w:rsidR="006867A1">
      <w:rPr>
        <w:rFonts w:ascii="Myriad Pro" w:hAnsi="Myriad Pro"/>
        <w:lang w:eastAsia="ja-JP"/>
      </w:rPr>
      <w:br/>
    </w:r>
    <w:r w:rsidR="00B108FA">
      <w:rPr/>
      <w:t>Template for data collection</w:t>
    </w:r>
    <w:r w:rsidR="00B108FA">
      <w:br/>
    </w:r>
    <w:r w:rsidR="00B108FA">
      <w:rPr/>
      <w:t>Stakeholder engagement</w:t>
    </w:r>
  </w:p>
  <w:p w:rsidRPr="00B108FA" w:rsidR="0089747F" w:rsidP="00B108FA" w:rsidRDefault="00B108FA" w14:paraId="6E547009" w14:textId="41DFD4D9">
    <w:pPr>
      <w:pStyle w:val="HeaderDate"/>
    </w:pPr>
    <w:r w:rsidRPr="00F271DC">
      <mc:AlternateContent>
        <mc:Choice Requires="wps">
          <w:drawing>
            <wp:anchor distT="0" distB="0" distL="114300" distR="114300" simplePos="0" relativeHeight="251658250" behindDoc="0" locked="0" layoutInCell="1" allowOverlap="1" wp14:anchorId="0AAC7C36" wp14:editId="1625CFC1">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E8299FA">
            <v:rect id="Rectangle 5" style="position:absolute;margin-left:454.4pt;margin-top:11.75pt;width:41.15pt;height:19.4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497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"/>
          </w:pict>
        </mc:Fallback>
      </mc:AlternateContent>
    </w:r>
    <w:r w:rsidRPr="00F271DC">
      <w:tab/>
    </w:r>
    <w:r w:rsidRPr="00F271DC">
      <w:tab/>
    </w:r>
    <w:r w:rsidR="00335E68">
      <w:rPr/>
      <w:t xml:space="preserve">June </w:t>
    </w:r>
    <w:r>
      <w:rPr/>
      <w:t>202</w:t>
    </w:r>
    <w:r w:rsidR="00335E68">
      <w:rPr/>
      <w:t>2</w:t>
    </w:r>
    <w:r w:rsidR="006867A1">
      <w:rPr>
        <w:lang w:eastAsia="ja-JP"/>
      </w:rPr>
      <w:br/>
    </w:r>
    <w:r w:rsidR="00315525">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867A1" w:rsidR="00E90C39" w:rsidP="006867A1" w:rsidRDefault="00382E14" w14:paraId="293942B6" w14:textId="77777777">
    <w:pPr>
      <w:pStyle w:val="Style1"/>
    </w:pPr>
    <w:r>
      <w:drawing>
        <wp:anchor distT="0" distB="0" distL="114300" distR="114300" simplePos="0" relativeHeight="25165824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25"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271DC" w:rsidR="0089747F" w:rsidP="006867A1" w:rsidRDefault="00B108FA" w14:paraId="14C0FCAA" w14:textId="34F2BB52">
    <w:pPr>
      <w:pStyle w:val="HeaderDate"/>
    </w:pPr>
    <w:r w:rsidR="64BD4464">
      <w:rPr/>
      <w:t>Template for data collection</w:t>
    </w:r>
    <w:r>
      <w:br/>
    </w:r>
    <w:r w:rsidR="64BD4464">
      <w:rPr/>
      <w:t>Stakeholder engagement</w:t>
    </w:r>
  </w:p>
  <w:p w:rsidRPr="006867A1" w:rsidR="006867A1" w:rsidP="006867A1" w:rsidRDefault="00382E14" w14:paraId="4AA9B03E" w14:textId="5972C231">
    <w:pPr>
      <w:pStyle w:val="HeaderDate"/>
    </w:pPr>
    <w:r w:rsidRPr="00F271DC">
      <mc:AlternateContent>
        <mc:Choice Requires="wps">
          <w:drawing>
            <wp:anchor distT="0" distB="0" distL="114300" distR="114300" simplePos="0" relativeHeight="251658241"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98157B9">
            <v:rect id="Rectangle 38" style="position:absolute;margin-left:454.4pt;margin-top:11.75pt;width:41.15pt;height:19.4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7A20A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"/>
          </w:pict>
        </mc:Fallback>
      </mc:AlternateContent>
    </w:r>
    <w:r w:rsidRPr="00F271DC" w:rsidR="0089747F">
      <w:tab/>
    </w:r>
    <w:r w:rsidRPr="00F271DC" w:rsidR="0089747F">
      <w:tab/>
    </w:r>
    <w:r w:rsidR="003F15E0">
      <w:rPr/>
      <w:t xml:space="preserve">June </w:t>
    </w:r>
    <w:r w:rsidR="00B108FA">
      <w:rPr/>
      <w:t>202</w:t>
    </w:r>
    <w:r w:rsidR="003F15E0">
      <w:rPr/>
      <w:t>2</w:t>
    </w:r>
  </w:p>
  <w:p w:rsidRPr="00664C86" w:rsidR="006867A1" w:rsidP="006867A1" w:rsidRDefault="00382E14" w14:paraId="6ADB13FC" w14:textId="77777777">
    <w:pPr>
      <w:tabs>
        <w:tab w:val="right" w:pos="9498"/>
      </w:tabs>
      <w:rPr>
        <w:rFonts w:ascii="Franklin Gothic Medium" w:hAnsi="Franklin Gothic Medium"/>
      </w:rPr>
    </w:pPr>
    <w:r>
      <w:rPr>
        <w:noProof/>
      </w:rPr>
      <mc:AlternateContent>
        <mc:Choice Requires="wpg">
          <w:drawing>
            <wp:anchor distT="0" distB="0" distL="114300" distR="114300" simplePos="0" relativeHeight="251658240"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7F7DF8AD">
            <v:group id="Group 29" style="position:absolute;margin-left:-.05pt;margin-top:7.1pt;width:477.3pt;height:3.6pt;z-index:251658240" coordsize="9546,179" coordorigin="1134,1909" o:spid="_x0000_s1026" w14:anchorId="3FD92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v:shadow opacity="22936f" offset="0,.63889mm" origin=",.5"/>
                <v:path arrowok="t"/>
              </v:rect>
            </v:group>
          </w:pict>
        </mc:Fallback>
      </mc:AlternateContent>
    </w:r>
    <w:r w:rsidR="006867A1">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B99"/>
    <w:multiLevelType w:val="hybridMultilevel"/>
    <w:tmpl w:val="FFFFFFFF"/>
    <w:lvl w:ilvl="0" w:tplc="1F5A1756">
      <w:start w:val="1"/>
      <w:numFmt w:val="bullet"/>
      <w:lvlText w:val="-"/>
      <w:lvlJc w:val="left"/>
      <w:pPr>
        <w:ind w:left="720" w:hanging="360"/>
      </w:pPr>
      <w:rPr>
        <w:rFonts w:hint="default" w:ascii="Calibri" w:hAnsi="Calibri"/>
      </w:rPr>
    </w:lvl>
    <w:lvl w:ilvl="1" w:tplc="B7607FEA">
      <w:start w:val="1"/>
      <w:numFmt w:val="bullet"/>
      <w:lvlText w:val="o"/>
      <w:lvlJc w:val="left"/>
      <w:pPr>
        <w:ind w:left="1440" w:hanging="360"/>
      </w:pPr>
      <w:rPr>
        <w:rFonts w:hint="default" w:ascii="Courier New" w:hAnsi="Courier New"/>
      </w:rPr>
    </w:lvl>
    <w:lvl w:ilvl="2" w:tplc="A52CF378">
      <w:start w:val="1"/>
      <w:numFmt w:val="bullet"/>
      <w:lvlText w:val=""/>
      <w:lvlJc w:val="left"/>
      <w:pPr>
        <w:ind w:left="2160" w:hanging="360"/>
      </w:pPr>
      <w:rPr>
        <w:rFonts w:hint="default" w:ascii="Wingdings" w:hAnsi="Wingdings"/>
      </w:rPr>
    </w:lvl>
    <w:lvl w:ilvl="3" w:tplc="DB42FD3A">
      <w:start w:val="1"/>
      <w:numFmt w:val="bullet"/>
      <w:lvlText w:val=""/>
      <w:lvlJc w:val="left"/>
      <w:pPr>
        <w:ind w:left="2880" w:hanging="360"/>
      </w:pPr>
      <w:rPr>
        <w:rFonts w:hint="default" w:ascii="Symbol" w:hAnsi="Symbol"/>
      </w:rPr>
    </w:lvl>
    <w:lvl w:ilvl="4" w:tplc="51A83064">
      <w:start w:val="1"/>
      <w:numFmt w:val="bullet"/>
      <w:lvlText w:val="o"/>
      <w:lvlJc w:val="left"/>
      <w:pPr>
        <w:ind w:left="3600" w:hanging="360"/>
      </w:pPr>
      <w:rPr>
        <w:rFonts w:hint="default" w:ascii="Courier New" w:hAnsi="Courier New"/>
      </w:rPr>
    </w:lvl>
    <w:lvl w:ilvl="5" w:tplc="CCBA787A">
      <w:start w:val="1"/>
      <w:numFmt w:val="bullet"/>
      <w:lvlText w:val=""/>
      <w:lvlJc w:val="left"/>
      <w:pPr>
        <w:ind w:left="4320" w:hanging="360"/>
      </w:pPr>
      <w:rPr>
        <w:rFonts w:hint="default" w:ascii="Wingdings" w:hAnsi="Wingdings"/>
      </w:rPr>
    </w:lvl>
    <w:lvl w:ilvl="6" w:tplc="7E7A70A6">
      <w:start w:val="1"/>
      <w:numFmt w:val="bullet"/>
      <w:lvlText w:val=""/>
      <w:lvlJc w:val="left"/>
      <w:pPr>
        <w:ind w:left="5040" w:hanging="360"/>
      </w:pPr>
      <w:rPr>
        <w:rFonts w:hint="default" w:ascii="Symbol" w:hAnsi="Symbol"/>
      </w:rPr>
    </w:lvl>
    <w:lvl w:ilvl="7" w:tplc="FCF84E14">
      <w:start w:val="1"/>
      <w:numFmt w:val="bullet"/>
      <w:lvlText w:val="o"/>
      <w:lvlJc w:val="left"/>
      <w:pPr>
        <w:ind w:left="5760" w:hanging="360"/>
      </w:pPr>
      <w:rPr>
        <w:rFonts w:hint="default" w:ascii="Courier New" w:hAnsi="Courier New"/>
      </w:rPr>
    </w:lvl>
    <w:lvl w:ilvl="8" w:tplc="ACB4146E">
      <w:start w:val="1"/>
      <w:numFmt w:val="bullet"/>
      <w:lvlText w:val=""/>
      <w:lvlJc w:val="left"/>
      <w:pPr>
        <w:ind w:left="6480" w:hanging="360"/>
      </w:pPr>
      <w:rPr>
        <w:rFonts w:hint="default" w:ascii="Wingdings" w:hAnsi="Wingdings"/>
      </w:rPr>
    </w:lvl>
  </w:abstractNum>
  <w:abstractNum w:abstractNumId="1" w15:restartNumberingAfterBreak="0">
    <w:nsid w:val="0DF1DAD5"/>
    <w:multiLevelType w:val="hybridMultilevel"/>
    <w:tmpl w:val="FFFFFFFF"/>
    <w:lvl w:ilvl="0" w:tplc="84982E8A">
      <w:start w:val="1"/>
      <w:numFmt w:val="bullet"/>
      <w:lvlText w:val="·"/>
      <w:lvlJc w:val="left"/>
      <w:pPr>
        <w:ind w:left="720" w:hanging="360"/>
      </w:pPr>
      <w:rPr>
        <w:rFonts w:hint="default" w:ascii="Symbol" w:hAnsi="Symbol"/>
      </w:rPr>
    </w:lvl>
    <w:lvl w:ilvl="1" w:tplc="BA2A8610">
      <w:start w:val="1"/>
      <w:numFmt w:val="bullet"/>
      <w:lvlText w:val="o"/>
      <w:lvlJc w:val="left"/>
      <w:pPr>
        <w:ind w:left="1440" w:hanging="360"/>
      </w:pPr>
      <w:rPr>
        <w:rFonts w:hint="default" w:ascii="Courier New" w:hAnsi="Courier New"/>
      </w:rPr>
    </w:lvl>
    <w:lvl w:ilvl="2" w:tplc="97C0274C">
      <w:start w:val="1"/>
      <w:numFmt w:val="bullet"/>
      <w:lvlText w:val=""/>
      <w:lvlJc w:val="left"/>
      <w:pPr>
        <w:ind w:left="2160" w:hanging="360"/>
      </w:pPr>
      <w:rPr>
        <w:rFonts w:hint="default" w:ascii="Wingdings" w:hAnsi="Wingdings"/>
      </w:rPr>
    </w:lvl>
    <w:lvl w:ilvl="3" w:tplc="F1BAF168">
      <w:start w:val="1"/>
      <w:numFmt w:val="bullet"/>
      <w:lvlText w:val=""/>
      <w:lvlJc w:val="left"/>
      <w:pPr>
        <w:ind w:left="2880" w:hanging="360"/>
      </w:pPr>
      <w:rPr>
        <w:rFonts w:hint="default" w:ascii="Symbol" w:hAnsi="Symbol"/>
      </w:rPr>
    </w:lvl>
    <w:lvl w:ilvl="4" w:tplc="BB321BC4">
      <w:start w:val="1"/>
      <w:numFmt w:val="bullet"/>
      <w:lvlText w:val="o"/>
      <w:lvlJc w:val="left"/>
      <w:pPr>
        <w:ind w:left="3600" w:hanging="360"/>
      </w:pPr>
      <w:rPr>
        <w:rFonts w:hint="default" w:ascii="Courier New" w:hAnsi="Courier New"/>
      </w:rPr>
    </w:lvl>
    <w:lvl w:ilvl="5" w:tplc="75BE8D9E">
      <w:start w:val="1"/>
      <w:numFmt w:val="bullet"/>
      <w:lvlText w:val=""/>
      <w:lvlJc w:val="left"/>
      <w:pPr>
        <w:ind w:left="4320" w:hanging="360"/>
      </w:pPr>
      <w:rPr>
        <w:rFonts w:hint="default" w:ascii="Wingdings" w:hAnsi="Wingdings"/>
      </w:rPr>
    </w:lvl>
    <w:lvl w:ilvl="6" w:tplc="8CBEB94C">
      <w:start w:val="1"/>
      <w:numFmt w:val="bullet"/>
      <w:lvlText w:val=""/>
      <w:lvlJc w:val="left"/>
      <w:pPr>
        <w:ind w:left="5040" w:hanging="360"/>
      </w:pPr>
      <w:rPr>
        <w:rFonts w:hint="default" w:ascii="Symbol" w:hAnsi="Symbol"/>
      </w:rPr>
    </w:lvl>
    <w:lvl w:ilvl="7" w:tplc="34505FA6">
      <w:start w:val="1"/>
      <w:numFmt w:val="bullet"/>
      <w:lvlText w:val="o"/>
      <w:lvlJc w:val="left"/>
      <w:pPr>
        <w:ind w:left="5760" w:hanging="360"/>
      </w:pPr>
      <w:rPr>
        <w:rFonts w:hint="default" w:ascii="Courier New" w:hAnsi="Courier New"/>
      </w:rPr>
    </w:lvl>
    <w:lvl w:ilvl="8" w:tplc="FC38A19A">
      <w:start w:val="1"/>
      <w:numFmt w:val="bullet"/>
      <w:lvlText w:val=""/>
      <w:lvlJc w:val="left"/>
      <w:pPr>
        <w:ind w:left="6480" w:hanging="360"/>
      </w:pPr>
      <w:rPr>
        <w:rFonts w:hint="default" w:ascii="Wingdings" w:hAnsi="Wingdings"/>
      </w:rPr>
    </w:lvl>
  </w:abstractNum>
  <w:abstractNum w:abstractNumId="2" w15:restartNumberingAfterBreak="0">
    <w:nsid w:val="15A51E45"/>
    <w:multiLevelType w:val="hybridMultilevel"/>
    <w:tmpl w:val="97C04EC8"/>
    <w:lvl w:ilvl="0" w:tplc="B6AC8742">
      <w:start w:val="31"/>
      <w:numFmt w:val="bullet"/>
      <w:lvlText w:val="-"/>
      <w:lvlJc w:val="left"/>
      <w:pPr>
        <w:ind w:left="720" w:hanging="360"/>
      </w:pPr>
      <w:rPr>
        <w:rFonts w:hint="default" w:ascii="Myriad Pro SemiCond" w:hAnsi="Myriad Pro SemiCond"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1C687F08"/>
    <w:multiLevelType w:val="hybridMultilevel"/>
    <w:tmpl w:val="4D4A7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071A0D"/>
    <w:multiLevelType w:val="hybridMultilevel"/>
    <w:tmpl w:val="FFFFFFFF"/>
    <w:lvl w:ilvl="0" w:tplc="2EEA169E">
      <w:start w:val="1"/>
      <w:numFmt w:val="bullet"/>
      <w:lvlText w:val="-"/>
      <w:lvlJc w:val="left"/>
      <w:pPr>
        <w:ind w:left="720" w:hanging="360"/>
      </w:pPr>
      <w:rPr>
        <w:rFonts w:hint="default" w:ascii="Calibri" w:hAnsi="Calibri"/>
      </w:rPr>
    </w:lvl>
    <w:lvl w:ilvl="1" w:tplc="193A0494">
      <w:start w:val="1"/>
      <w:numFmt w:val="bullet"/>
      <w:lvlText w:val="o"/>
      <w:lvlJc w:val="left"/>
      <w:pPr>
        <w:ind w:left="1440" w:hanging="360"/>
      </w:pPr>
      <w:rPr>
        <w:rFonts w:hint="default" w:ascii="Courier New" w:hAnsi="Courier New"/>
      </w:rPr>
    </w:lvl>
    <w:lvl w:ilvl="2" w:tplc="E34EAEB8">
      <w:start w:val="1"/>
      <w:numFmt w:val="bullet"/>
      <w:lvlText w:val=""/>
      <w:lvlJc w:val="left"/>
      <w:pPr>
        <w:ind w:left="2160" w:hanging="360"/>
      </w:pPr>
      <w:rPr>
        <w:rFonts w:hint="default" w:ascii="Wingdings" w:hAnsi="Wingdings"/>
      </w:rPr>
    </w:lvl>
    <w:lvl w:ilvl="3" w:tplc="4614C792">
      <w:start w:val="1"/>
      <w:numFmt w:val="bullet"/>
      <w:lvlText w:val=""/>
      <w:lvlJc w:val="left"/>
      <w:pPr>
        <w:ind w:left="2880" w:hanging="360"/>
      </w:pPr>
      <w:rPr>
        <w:rFonts w:hint="default" w:ascii="Symbol" w:hAnsi="Symbol"/>
      </w:rPr>
    </w:lvl>
    <w:lvl w:ilvl="4" w:tplc="B75E3ECC">
      <w:start w:val="1"/>
      <w:numFmt w:val="bullet"/>
      <w:lvlText w:val="o"/>
      <w:lvlJc w:val="left"/>
      <w:pPr>
        <w:ind w:left="3600" w:hanging="360"/>
      </w:pPr>
      <w:rPr>
        <w:rFonts w:hint="default" w:ascii="Courier New" w:hAnsi="Courier New"/>
      </w:rPr>
    </w:lvl>
    <w:lvl w:ilvl="5" w:tplc="64824326">
      <w:start w:val="1"/>
      <w:numFmt w:val="bullet"/>
      <w:lvlText w:val=""/>
      <w:lvlJc w:val="left"/>
      <w:pPr>
        <w:ind w:left="4320" w:hanging="360"/>
      </w:pPr>
      <w:rPr>
        <w:rFonts w:hint="default" w:ascii="Wingdings" w:hAnsi="Wingdings"/>
      </w:rPr>
    </w:lvl>
    <w:lvl w:ilvl="6" w:tplc="9D60069C">
      <w:start w:val="1"/>
      <w:numFmt w:val="bullet"/>
      <w:lvlText w:val=""/>
      <w:lvlJc w:val="left"/>
      <w:pPr>
        <w:ind w:left="5040" w:hanging="360"/>
      </w:pPr>
      <w:rPr>
        <w:rFonts w:hint="default" w:ascii="Symbol" w:hAnsi="Symbol"/>
      </w:rPr>
    </w:lvl>
    <w:lvl w:ilvl="7" w:tplc="E0AA9B12">
      <w:start w:val="1"/>
      <w:numFmt w:val="bullet"/>
      <w:lvlText w:val="o"/>
      <w:lvlJc w:val="left"/>
      <w:pPr>
        <w:ind w:left="5760" w:hanging="360"/>
      </w:pPr>
      <w:rPr>
        <w:rFonts w:hint="default" w:ascii="Courier New" w:hAnsi="Courier New"/>
      </w:rPr>
    </w:lvl>
    <w:lvl w:ilvl="8" w:tplc="9200A29C">
      <w:start w:val="1"/>
      <w:numFmt w:val="bullet"/>
      <w:lvlText w:val=""/>
      <w:lvlJc w:val="left"/>
      <w:pPr>
        <w:ind w:left="6480" w:hanging="360"/>
      </w:pPr>
      <w:rPr>
        <w:rFonts w:hint="default" w:ascii="Wingdings" w:hAnsi="Wingdings"/>
      </w:rPr>
    </w:lvl>
  </w:abstractNum>
  <w:abstractNum w:abstractNumId="5" w15:restartNumberingAfterBreak="0">
    <w:nsid w:val="1D1D7828"/>
    <w:multiLevelType w:val="hybridMultilevel"/>
    <w:tmpl w:val="FFFFFFFF"/>
    <w:lvl w:ilvl="0" w:tplc="BC76A0A8">
      <w:start w:val="1"/>
      <w:numFmt w:val="decimal"/>
      <w:lvlText w:val="%1."/>
      <w:lvlJc w:val="left"/>
      <w:pPr>
        <w:ind w:left="720" w:hanging="360"/>
      </w:pPr>
    </w:lvl>
    <w:lvl w:ilvl="1" w:tplc="CE94B394">
      <w:start w:val="1"/>
      <w:numFmt w:val="lowerLetter"/>
      <w:lvlText w:val="%2."/>
      <w:lvlJc w:val="left"/>
      <w:pPr>
        <w:ind w:left="1440" w:hanging="360"/>
      </w:pPr>
    </w:lvl>
    <w:lvl w:ilvl="2" w:tplc="BC6CEAA6">
      <w:start w:val="1"/>
      <w:numFmt w:val="lowerRoman"/>
      <w:lvlText w:val="%3."/>
      <w:lvlJc w:val="right"/>
      <w:pPr>
        <w:ind w:left="2160" w:hanging="180"/>
      </w:pPr>
    </w:lvl>
    <w:lvl w:ilvl="3" w:tplc="8E0A9D6E">
      <w:start w:val="1"/>
      <w:numFmt w:val="decimal"/>
      <w:lvlText w:val="%4."/>
      <w:lvlJc w:val="left"/>
      <w:pPr>
        <w:ind w:left="2880" w:hanging="360"/>
      </w:pPr>
    </w:lvl>
    <w:lvl w:ilvl="4" w:tplc="0E9266C6">
      <w:start w:val="1"/>
      <w:numFmt w:val="lowerLetter"/>
      <w:lvlText w:val="%5."/>
      <w:lvlJc w:val="left"/>
      <w:pPr>
        <w:ind w:left="3600" w:hanging="360"/>
      </w:pPr>
    </w:lvl>
    <w:lvl w:ilvl="5" w:tplc="187EF8EC">
      <w:start w:val="1"/>
      <w:numFmt w:val="lowerRoman"/>
      <w:lvlText w:val="%6."/>
      <w:lvlJc w:val="right"/>
      <w:pPr>
        <w:ind w:left="4320" w:hanging="180"/>
      </w:pPr>
    </w:lvl>
    <w:lvl w:ilvl="6" w:tplc="3C6A430C">
      <w:start w:val="1"/>
      <w:numFmt w:val="decimal"/>
      <w:lvlText w:val="%7."/>
      <w:lvlJc w:val="left"/>
      <w:pPr>
        <w:ind w:left="5040" w:hanging="360"/>
      </w:pPr>
    </w:lvl>
    <w:lvl w:ilvl="7" w:tplc="AD644FF8">
      <w:start w:val="1"/>
      <w:numFmt w:val="lowerLetter"/>
      <w:lvlText w:val="%8."/>
      <w:lvlJc w:val="left"/>
      <w:pPr>
        <w:ind w:left="5760" w:hanging="360"/>
      </w:pPr>
    </w:lvl>
    <w:lvl w:ilvl="8" w:tplc="2C6212C0">
      <w:start w:val="1"/>
      <w:numFmt w:val="lowerRoman"/>
      <w:lvlText w:val="%9."/>
      <w:lvlJc w:val="right"/>
      <w:pPr>
        <w:ind w:left="6480" w:hanging="180"/>
      </w:pPr>
    </w:lvl>
  </w:abstractNum>
  <w:abstractNum w:abstractNumId="6" w15:restartNumberingAfterBreak="0">
    <w:nsid w:val="1D7B2AE8"/>
    <w:multiLevelType w:val="hybridMultilevel"/>
    <w:tmpl w:val="2A04456C"/>
    <w:lvl w:ilvl="0" w:tplc="2D9AD6D4">
      <w:start w:val="31"/>
      <w:numFmt w:val="bullet"/>
      <w:lvlText w:val="-"/>
      <w:lvlJc w:val="left"/>
      <w:pPr>
        <w:ind w:left="720" w:hanging="360"/>
      </w:pPr>
      <w:rPr>
        <w:rFonts w:hint="default" w:ascii="Myriad Pro SemiCond" w:hAnsi="Myriad Pro SemiCond"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25191CDB"/>
    <w:multiLevelType w:val="hybridMultilevel"/>
    <w:tmpl w:val="FFFFFFFF"/>
    <w:lvl w:ilvl="0" w:tplc="45B0CEC6">
      <w:start w:val="1"/>
      <w:numFmt w:val="bullet"/>
      <w:lvlText w:val=""/>
      <w:lvlJc w:val="left"/>
      <w:pPr>
        <w:ind w:left="720" w:hanging="360"/>
      </w:pPr>
      <w:rPr>
        <w:rFonts w:hint="default" w:ascii="Symbol" w:hAnsi="Symbol"/>
      </w:rPr>
    </w:lvl>
    <w:lvl w:ilvl="1" w:tplc="176864A6">
      <w:start w:val="1"/>
      <w:numFmt w:val="bullet"/>
      <w:lvlText w:val="o"/>
      <w:lvlJc w:val="left"/>
      <w:pPr>
        <w:ind w:left="1440" w:hanging="360"/>
      </w:pPr>
      <w:rPr>
        <w:rFonts w:hint="default" w:ascii="Courier New" w:hAnsi="Courier New"/>
      </w:rPr>
    </w:lvl>
    <w:lvl w:ilvl="2" w:tplc="9C14434A">
      <w:start w:val="1"/>
      <w:numFmt w:val="bullet"/>
      <w:lvlText w:val=""/>
      <w:lvlJc w:val="left"/>
      <w:pPr>
        <w:ind w:left="2160" w:hanging="360"/>
      </w:pPr>
      <w:rPr>
        <w:rFonts w:hint="default" w:ascii="Wingdings" w:hAnsi="Wingdings"/>
      </w:rPr>
    </w:lvl>
    <w:lvl w:ilvl="3" w:tplc="D65E5EF4">
      <w:start w:val="1"/>
      <w:numFmt w:val="bullet"/>
      <w:lvlText w:val=""/>
      <w:lvlJc w:val="left"/>
      <w:pPr>
        <w:ind w:left="2880" w:hanging="360"/>
      </w:pPr>
      <w:rPr>
        <w:rFonts w:hint="default" w:ascii="Symbol" w:hAnsi="Symbol"/>
      </w:rPr>
    </w:lvl>
    <w:lvl w:ilvl="4" w:tplc="1DBC0018">
      <w:start w:val="1"/>
      <w:numFmt w:val="bullet"/>
      <w:lvlText w:val="o"/>
      <w:lvlJc w:val="left"/>
      <w:pPr>
        <w:ind w:left="3600" w:hanging="360"/>
      </w:pPr>
      <w:rPr>
        <w:rFonts w:hint="default" w:ascii="Courier New" w:hAnsi="Courier New"/>
      </w:rPr>
    </w:lvl>
    <w:lvl w:ilvl="5" w:tplc="16369626">
      <w:start w:val="1"/>
      <w:numFmt w:val="bullet"/>
      <w:lvlText w:val=""/>
      <w:lvlJc w:val="left"/>
      <w:pPr>
        <w:ind w:left="4320" w:hanging="360"/>
      </w:pPr>
      <w:rPr>
        <w:rFonts w:hint="default" w:ascii="Wingdings" w:hAnsi="Wingdings"/>
      </w:rPr>
    </w:lvl>
    <w:lvl w:ilvl="6" w:tplc="B5F04914">
      <w:start w:val="1"/>
      <w:numFmt w:val="bullet"/>
      <w:lvlText w:val=""/>
      <w:lvlJc w:val="left"/>
      <w:pPr>
        <w:ind w:left="5040" w:hanging="360"/>
      </w:pPr>
      <w:rPr>
        <w:rFonts w:hint="default" w:ascii="Symbol" w:hAnsi="Symbol"/>
      </w:rPr>
    </w:lvl>
    <w:lvl w:ilvl="7" w:tplc="DC5C3C94">
      <w:start w:val="1"/>
      <w:numFmt w:val="bullet"/>
      <w:lvlText w:val="o"/>
      <w:lvlJc w:val="left"/>
      <w:pPr>
        <w:ind w:left="5760" w:hanging="360"/>
      </w:pPr>
      <w:rPr>
        <w:rFonts w:hint="default" w:ascii="Courier New" w:hAnsi="Courier New"/>
      </w:rPr>
    </w:lvl>
    <w:lvl w:ilvl="8" w:tplc="5E929260">
      <w:start w:val="1"/>
      <w:numFmt w:val="bullet"/>
      <w:lvlText w:val=""/>
      <w:lvlJc w:val="left"/>
      <w:pPr>
        <w:ind w:left="6480" w:hanging="360"/>
      </w:pPr>
      <w:rPr>
        <w:rFonts w:hint="default" w:ascii="Wingdings" w:hAnsi="Wingdings"/>
      </w:rPr>
    </w:lvl>
  </w:abstractNum>
  <w:abstractNum w:abstractNumId="8"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15B50"/>
    <w:multiLevelType w:val="multilevel"/>
    <w:tmpl w:val="CAF6E5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8264B14"/>
    <w:multiLevelType w:val="hybridMultilevel"/>
    <w:tmpl w:val="2BF8309C"/>
    <w:lvl w:ilvl="0" w:tplc="DC147706">
      <w:numFmt w:val="bullet"/>
      <w:lvlText w:val="-"/>
      <w:lvlJc w:val="left"/>
      <w:pPr>
        <w:ind w:left="720" w:hanging="360"/>
      </w:pPr>
      <w:rPr>
        <w:rFonts w:hint="default" w:ascii="Calibri" w:hAnsi="Calibri"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2841AD"/>
    <w:multiLevelType w:val="hybridMultilevel"/>
    <w:tmpl w:val="FFFFFFFF"/>
    <w:lvl w:ilvl="0" w:tplc="A6A697B4">
      <w:start w:val="1"/>
      <w:numFmt w:val="bullet"/>
      <w:lvlText w:val="-"/>
      <w:lvlJc w:val="left"/>
      <w:pPr>
        <w:ind w:left="720" w:hanging="360"/>
      </w:pPr>
      <w:rPr>
        <w:rFonts w:hint="default" w:ascii="Calibri" w:hAnsi="Calibri"/>
      </w:rPr>
    </w:lvl>
    <w:lvl w:ilvl="1" w:tplc="58E6F92C">
      <w:start w:val="1"/>
      <w:numFmt w:val="bullet"/>
      <w:lvlText w:val="o"/>
      <w:lvlJc w:val="left"/>
      <w:pPr>
        <w:ind w:left="1440" w:hanging="360"/>
      </w:pPr>
      <w:rPr>
        <w:rFonts w:hint="default" w:ascii="Courier New" w:hAnsi="Courier New"/>
      </w:rPr>
    </w:lvl>
    <w:lvl w:ilvl="2" w:tplc="D4764ED0">
      <w:start w:val="1"/>
      <w:numFmt w:val="bullet"/>
      <w:lvlText w:val=""/>
      <w:lvlJc w:val="left"/>
      <w:pPr>
        <w:ind w:left="2160" w:hanging="360"/>
      </w:pPr>
      <w:rPr>
        <w:rFonts w:hint="default" w:ascii="Wingdings" w:hAnsi="Wingdings"/>
      </w:rPr>
    </w:lvl>
    <w:lvl w:ilvl="3" w:tplc="047A0A34">
      <w:start w:val="1"/>
      <w:numFmt w:val="bullet"/>
      <w:lvlText w:val=""/>
      <w:lvlJc w:val="left"/>
      <w:pPr>
        <w:ind w:left="2880" w:hanging="360"/>
      </w:pPr>
      <w:rPr>
        <w:rFonts w:hint="default" w:ascii="Symbol" w:hAnsi="Symbol"/>
      </w:rPr>
    </w:lvl>
    <w:lvl w:ilvl="4" w:tplc="B3A0AED0">
      <w:start w:val="1"/>
      <w:numFmt w:val="bullet"/>
      <w:lvlText w:val="o"/>
      <w:lvlJc w:val="left"/>
      <w:pPr>
        <w:ind w:left="3600" w:hanging="360"/>
      </w:pPr>
      <w:rPr>
        <w:rFonts w:hint="default" w:ascii="Courier New" w:hAnsi="Courier New"/>
      </w:rPr>
    </w:lvl>
    <w:lvl w:ilvl="5" w:tplc="F70E5EB8">
      <w:start w:val="1"/>
      <w:numFmt w:val="bullet"/>
      <w:lvlText w:val=""/>
      <w:lvlJc w:val="left"/>
      <w:pPr>
        <w:ind w:left="4320" w:hanging="360"/>
      </w:pPr>
      <w:rPr>
        <w:rFonts w:hint="default" w:ascii="Wingdings" w:hAnsi="Wingdings"/>
      </w:rPr>
    </w:lvl>
    <w:lvl w:ilvl="6" w:tplc="2CF661D0">
      <w:start w:val="1"/>
      <w:numFmt w:val="bullet"/>
      <w:lvlText w:val=""/>
      <w:lvlJc w:val="left"/>
      <w:pPr>
        <w:ind w:left="5040" w:hanging="360"/>
      </w:pPr>
      <w:rPr>
        <w:rFonts w:hint="default" w:ascii="Symbol" w:hAnsi="Symbol"/>
      </w:rPr>
    </w:lvl>
    <w:lvl w:ilvl="7" w:tplc="EFF2CD06">
      <w:start w:val="1"/>
      <w:numFmt w:val="bullet"/>
      <w:lvlText w:val="o"/>
      <w:lvlJc w:val="left"/>
      <w:pPr>
        <w:ind w:left="5760" w:hanging="360"/>
      </w:pPr>
      <w:rPr>
        <w:rFonts w:hint="default" w:ascii="Courier New" w:hAnsi="Courier New"/>
      </w:rPr>
    </w:lvl>
    <w:lvl w:ilvl="8" w:tplc="06AAF156">
      <w:start w:val="1"/>
      <w:numFmt w:val="bullet"/>
      <w:lvlText w:val=""/>
      <w:lvlJc w:val="left"/>
      <w:pPr>
        <w:ind w:left="6480" w:hanging="360"/>
      </w:pPr>
      <w:rPr>
        <w:rFonts w:hint="default" w:ascii="Wingdings" w:hAnsi="Wingdings"/>
      </w:rPr>
    </w:lvl>
  </w:abstractNum>
  <w:abstractNum w:abstractNumId="13" w15:restartNumberingAfterBreak="0">
    <w:nsid w:val="3D7FA826"/>
    <w:multiLevelType w:val="hybridMultilevel"/>
    <w:tmpl w:val="FFFFFFFF"/>
    <w:lvl w:ilvl="0" w:tplc="181C4B24">
      <w:start w:val="1"/>
      <w:numFmt w:val="bullet"/>
      <w:lvlText w:val=""/>
      <w:lvlJc w:val="left"/>
      <w:pPr>
        <w:ind w:left="720" w:hanging="360"/>
      </w:pPr>
      <w:rPr>
        <w:rFonts w:hint="default" w:ascii="Symbol" w:hAnsi="Symbol"/>
      </w:rPr>
    </w:lvl>
    <w:lvl w:ilvl="1" w:tplc="05B08B4E">
      <w:start w:val="1"/>
      <w:numFmt w:val="bullet"/>
      <w:lvlText w:val="o"/>
      <w:lvlJc w:val="left"/>
      <w:pPr>
        <w:ind w:left="1440" w:hanging="360"/>
      </w:pPr>
      <w:rPr>
        <w:rFonts w:hint="default" w:ascii="Courier New" w:hAnsi="Courier New"/>
      </w:rPr>
    </w:lvl>
    <w:lvl w:ilvl="2" w:tplc="C3B81698">
      <w:start w:val="1"/>
      <w:numFmt w:val="bullet"/>
      <w:lvlText w:val=""/>
      <w:lvlJc w:val="left"/>
      <w:pPr>
        <w:ind w:left="2160" w:hanging="360"/>
      </w:pPr>
      <w:rPr>
        <w:rFonts w:hint="default" w:ascii="Wingdings" w:hAnsi="Wingdings"/>
      </w:rPr>
    </w:lvl>
    <w:lvl w:ilvl="3" w:tplc="45E6F7C0">
      <w:start w:val="1"/>
      <w:numFmt w:val="bullet"/>
      <w:lvlText w:val=""/>
      <w:lvlJc w:val="left"/>
      <w:pPr>
        <w:ind w:left="2880" w:hanging="360"/>
      </w:pPr>
      <w:rPr>
        <w:rFonts w:hint="default" w:ascii="Symbol" w:hAnsi="Symbol"/>
      </w:rPr>
    </w:lvl>
    <w:lvl w:ilvl="4" w:tplc="0B68E890">
      <w:start w:val="1"/>
      <w:numFmt w:val="bullet"/>
      <w:lvlText w:val="o"/>
      <w:lvlJc w:val="left"/>
      <w:pPr>
        <w:ind w:left="3600" w:hanging="360"/>
      </w:pPr>
      <w:rPr>
        <w:rFonts w:hint="default" w:ascii="Courier New" w:hAnsi="Courier New"/>
      </w:rPr>
    </w:lvl>
    <w:lvl w:ilvl="5" w:tplc="7BBA1FC6">
      <w:start w:val="1"/>
      <w:numFmt w:val="bullet"/>
      <w:lvlText w:val=""/>
      <w:lvlJc w:val="left"/>
      <w:pPr>
        <w:ind w:left="4320" w:hanging="360"/>
      </w:pPr>
      <w:rPr>
        <w:rFonts w:hint="default" w:ascii="Wingdings" w:hAnsi="Wingdings"/>
      </w:rPr>
    </w:lvl>
    <w:lvl w:ilvl="6" w:tplc="6038D67E">
      <w:start w:val="1"/>
      <w:numFmt w:val="bullet"/>
      <w:lvlText w:val=""/>
      <w:lvlJc w:val="left"/>
      <w:pPr>
        <w:ind w:left="5040" w:hanging="360"/>
      </w:pPr>
      <w:rPr>
        <w:rFonts w:hint="default" w:ascii="Symbol" w:hAnsi="Symbol"/>
      </w:rPr>
    </w:lvl>
    <w:lvl w:ilvl="7" w:tplc="5E2C1078">
      <w:start w:val="1"/>
      <w:numFmt w:val="bullet"/>
      <w:lvlText w:val="o"/>
      <w:lvlJc w:val="left"/>
      <w:pPr>
        <w:ind w:left="5760" w:hanging="360"/>
      </w:pPr>
      <w:rPr>
        <w:rFonts w:hint="default" w:ascii="Courier New" w:hAnsi="Courier New"/>
      </w:rPr>
    </w:lvl>
    <w:lvl w:ilvl="8" w:tplc="1F3CA952">
      <w:start w:val="1"/>
      <w:numFmt w:val="bullet"/>
      <w:lvlText w:val=""/>
      <w:lvlJc w:val="left"/>
      <w:pPr>
        <w:ind w:left="6480" w:hanging="360"/>
      </w:pPr>
      <w:rPr>
        <w:rFonts w:hint="default" w:ascii="Wingdings" w:hAnsi="Wingdings"/>
      </w:rPr>
    </w:lvl>
  </w:abstractNum>
  <w:abstractNum w:abstractNumId="14" w15:restartNumberingAfterBreak="0">
    <w:nsid w:val="43E14B2B"/>
    <w:multiLevelType w:val="multilevel"/>
    <w:tmpl w:val="DCCE8AA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631C337"/>
    <w:multiLevelType w:val="hybridMultilevel"/>
    <w:tmpl w:val="FFFFFFFF"/>
    <w:lvl w:ilvl="0" w:tplc="384AEA84">
      <w:start w:val="1"/>
      <w:numFmt w:val="bullet"/>
      <w:lvlText w:val="-"/>
      <w:lvlJc w:val="left"/>
      <w:pPr>
        <w:ind w:left="720" w:hanging="360"/>
      </w:pPr>
      <w:rPr>
        <w:rFonts w:hint="default" w:ascii="Calibri" w:hAnsi="Calibri"/>
      </w:rPr>
    </w:lvl>
    <w:lvl w:ilvl="1" w:tplc="475C22C8">
      <w:start w:val="1"/>
      <w:numFmt w:val="bullet"/>
      <w:lvlText w:val="o"/>
      <w:lvlJc w:val="left"/>
      <w:pPr>
        <w:ind w:left="1440" w:hanging="360"/>
      </w:pPr>
      <w:rPr>
        <w:rFonts w:hint="default" w:ascii="Courier New" w:hAnsi="Courier New"/>
      </w:rPr>
    </w:lvl>
    <w:lvl w:ilvl="2" w:tplc="B6429984">
      <w:start w:val="1"/>
      <w:numFmt w:val="bullet"/>
      <w:lvlText w:val=""/>
      <w:lvlJc w:val="left"/>
      <w:pPr>
        <w:ind w:left="2160" w:hanging="360"/>
      </w:pPr>
      <w:rPr>
        <w:rFonts w:hint="default" w:ascii="Wingdings" w:hAnsi="Wingdings"/>
      </w:rPr>
    </w:lvl>
    <w:lvl w:ilvl="3" w:tplc="E760D88A">
      <w:start w:val="1"/>
      <w:numFmt w:val="bullet"/>
      <w:lvlText w:val=""/>
      <w:lvlJc w:val="left"/>
      <w:pPr>
        <w:ind w:left="2880" w:hanging="360"/>
      </w:pPr>
      <w:rPr>
        <w:rFonts w:hint="default" w:ascii="Symbol" w:hAnsi="Symbol"/>
      </w:rPr>
    </w:lvl>
    <w:lvl w:ilvl="4" w:tplc="DC3204DC">
      <w:start w:val="1"/>
      <w:numFmt w:val="bullet"/>
      <w:lvlText w:val="o"/>
      <w:lvlJc w:val="left"/>
      <w:pPr>
        <w:ind w:left="3600" w:hanging="360"/>
      </w:pPr>
      <w:rPr>
        <w:rFonts w:hint="default" w:ascii="Courier New" w:hAnsi="Courier New"/>
      </w:rPr>
    </w:lvl>
    <w:lvl w:ilvl="5" w:tplc="CA2226FC">
      <w:start w:val="1"/>
      <w:numFmt w:val="bullet"/>
      <w:lvlText w:val=""/>
      <w:lvlJc w:val="left"/>
      <w:pPr>
        <w:ind w:left="4320" w:hanging="360"/>
      </w:pPr>
      <w:rPr>
        <w:rFonts w:hint="default" w:ascii="Wingdings" w:hAnsi="Wingdings"/>
      </w:rPr>
    </w:lvl>
    <w:lvl w:ilvl="6" w:tplc="0F7E9732">
      <w:start w:val="1"/>
      <w:numFmt w:val="bullet"/>
      <w:lvlText w:val=""/>
      <w:lvlJc w:val="left"/>
      <w:pPr>
        <w:ind w:left="5040" w:hanging="360"/>
      </w:pPr>
      <w:rPr>
        <w:rFonts w:hint="default" w:ascii="Symbol" w:hAnsi="Symbol"/>
      </w:rPr>
    </w:lvl>
    <w:lvl w:ilvl="7" w:tplc="C58E6E58">
      <w:start w:val="1"/>
      <w:numFmt w:val="bullet"/>
      <w:lvlText w:val="o"/>
      <w:lvlJc w:val="left"/>
      <w:pPr>
        <w:ind w:left="5760" w:hanging="360"/>
      </w:pPr>
      <w:rPr>
        <w:rFonts w:hint="default" w:ascii="Courier New" w:hAnsi="Courier New"/>
      </w:rPr>
    </w:lvl>
    <w:lvl w:ilvl="8" w:tplc="A0B027C6">
      <w:start w:val="1"/>
      <w:numFmt w:val="bullet"/>
      <w:lvlText w:val=""/>
      <w:lvlJc w:val="left"/>
      <w:pPr>
        <w:ind w:left="6480" w:hanging="360"/>
      </w:pPr>
      <w:rPr>
        <w:rFonts w:hint="default" w:ascii="Wingdings" w:hAnsi="Wingdings"/>
      </w:rPr>
    </w:lvl>
  </w:abstractNum>
  <w:abstractNum w:abstractNumId="16"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56AE29"/>
    <w:multiLevelType w:val="hybridMultilevel"/>
    <w:tmpl w:val="FFFFFFFF"/>
    <w:lvl w:ilvl="0" w:tplc="D05E2B6A">
      <w:start w:val="1"/>
      <w:numFmt w:val="decimal"/>
      <w:lvlText w:val="%1."/>
      <w:lvlJc w:val="left"/>
      <w:pPr>
        <w:ind w:left="720" w:hanging="360"/>
      </w:pPr>
    </w:lvl>
    <w:lvl w:ilvl="1" w:tplc="C8B2FB5E">
      <w:start w:val="1"/>
      <w:numFmt w:val="lowerLetter"/>
      <w:lvlText w:val="%2."/>
      <w:lvlJc w:val="left"/>
      <w:pPr>
        <w:ind w:left="1440" w:hanging="360"/>
      </w:pPr>
    </w:lvl>
    <w:lvl w:ilvl="2" w:tplc="FDE4B598">
      <w:start w:val="1"/>
      <w:numFmt w:val="lowerRoman"/>
      <w:lvlText w:val="%3."/>
      <w:lvlJc w:val="right"/>
      <w:pPr>
        <w:ind w:left="2160" w:hanging="180"/>
      </w:pPr>
    </w:lvl>
    <w:lvl w:ilvl="3" w:tplc="1C149FB2">
      <w:start w:val="1"/>
      <w:numFmt w:val="decimal"/>
      <w:lvlText w:val="%4."/>
      <w:lvlJc w:val="left"/>
      <w:pPr>
        <w:ind w:left="2880" w:hanging="360"/>
      </w:pPr>
    </w:lvl>
    <w:lvl w:ilvl="4" w:tplc="08CCEB3C">
      <w:start w:val="1"/>
      <w:numFmt w:val="lowerLetter"/>
      <w:lvlText w:val="%5."/>
      <w:lvlJc w:val="left"/>
      <w:pPr>
        <w:ind w:left="3600" w:hanging="360"/>
      </w:pPr>
    </w:lvl>
    <w:lvl w:ilvl="5" w:tplc="E4DC4EB2">
      <w:start w:val="1"/>
      <w:numFmt w:val="lowerRoman"/>
      <w:lvlText w:val="%6."/>
      <w:lvlJc w:val="right"/>
      <w:pPr>
        <w:ind w:left="4320" w:hanging="180"/>
      </w:pPr>
    </w:lvl>
    <w:lvl w:ilvl="6" w:tplc="701C7456">
      <w:start w:val="1"/>
      <w:numFmt w:val="decimal"/>
      <w:lvlText w:val="%7."/>
      <w:lvlJc w:val="left"/>
      <w:pPr>
        <w:ind w:left="5040" w:hanging="360"/>
      </w:pPr>
    </w:lvl>
    <w:lvl w:ilvl="7" w:tplc="7DDCDCA6">
      <w:start w:val="1"/>
      <w:numFmt w:val="lowerLetter"/>
      <w:lvlText w:val="%8."/>
      <w:lvlJc w:val="left"/>
      <w:pPr>
        <w:ind w:left="5760" w:hanging="360"/>
      </w:pPr>
    </w:lvl>
    <w:lvl w:ilvl="8" w:tplc="8ABE258E">
      <w:start w:val="1"/>
      <w:numFmt w:val="lowerRoman"/>
      <w:lvlText w:val="%9."/>
      <w:lvlJc w:val="right"/>
      <w:pPr>
        <w:ind w:left="6480" w:hanging="180"/>
      </w:pPr>
    </w:lvl>
  </w:abstractNum>
  <w:abstractNum w:abstractNumId="18"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53756784"/>
    <w:multiLevelType w:val="hybridMultilevel"/>
    <w:tmpl w:val="417CB1F0"/>
    <w:lvl w:ilvl="0" w:tplc="2DA8D490">
      <w:start w:val="1"/>
      <w:numFmt w:val="bullet"/>
      <w:lvlText w:val="-"/>
      <w:lvlJc w:val="left"/>
      <w:pPr>
        <w:ind w:left="720" w:hanging="360"/>
      </w:pPr>
      <w:rPr>
        <w:rFonts w:hint="default" w:ascii="Myriad Pro SemiCond" w:hAnsi="Myriad Pro SemiCond"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6CD5CDB6"/>
    <w:multiLevelType w:val="hybridMultilevel"/>
    <w:tmpl w:val="FFFFFFFF"/>
    <w:lvl w:ilvl="0" w:tplc="4D8A2A18">
      <w:start w:val="1"/>
      <w:numFmt w:val="bullet"/>
      <w:lvlText w:val="-"/>
      <w:lvlJc w:val="left"/>
      <w:pPr>
        <w:ind w:left="720" w:hanging="360"/>
      </w:pPr>
      <w:rPr>
        <w:rFonts w:hint="default" w:ascii="Calibri" w:hAnsi="Calibri"/>
      </w:rPr>
    </w:lvl>
    <w:lvl w:ilvl="1" w:tplc="6798CD7E">
      <w:start w:val="1"/>
      <w:numFmt w:val="bullet"/>
      <w:lvlText w:val="o"/>
      <w:lvlJc w:val="left"/>
      <w:pPr>
        <w:ind w:left="1440" w:hanging="360"/>
      </w:pPr>
      <w:rPr>
        <w:rFonts w:hint="default" w:ascii="Courier New" w:hAnsi="Courier New"/>
      </w:rPr>
    </w:lvl>
    <w:lvl w:ilvl="2" w:tplc="F70C2AC8">
      <w:start w:val="1"/>
      <w:numFmt w:val="bullet"/>
      <w:lvlText w:val=""/>
      <w:lvlJc w:val="left"/>
      <w:pPr>
        <w:ind w:left="2160" w:hanging="360"/>
      </w:pPr>
      <w:rPr>
        <w:rFonts w:hint="default" w:ascii="Wingdings" w:hAnsi="Wingdings"/>
      </w:rPr>
    </w:lvl>
    <w:lvl w:ilvl="3" w:tplc="BA8AF10A">
      <w:start w:val="1"/>
      <w:numFmt w:val="bullet"/>
      <w:lvlText w:val=""/>
      <w:lvlJc w:val="left"/>
      <w:pPr>
        <w:ind w:left="2880" w:hanging="360"/>
      </w:pPr>
      <w:rPr>
        <w:rFonts w:hint="default" w:ascii="Symbol" w:hAnsi="Symbol"/>
      </w:rPr>
    </w:lvl>
    <w:lvl w:ilvl="4" w:tplc="B9ACAF8A">
      <w:start w:val="1"/>
      <w:numFmt w:val="bullet"/>
      <w:lvlText w:val="o"/>
      <w:lvlJc w:val="left"/>
      <w:pPr>
        <w:ind w:left="3600" w:hanging="360"/>
      </w:pPr>
      <w:rPr>
        <w:rFonts w:hint="default" w:ascii="Courier New" w:hAnsi="Courier New"/>
      </w:rPr>
    </w:lvl>
    <w:lvl w:ilvl="5" w:tplc="C22E15BA">
      <w:start w:val="1"/>
      <w:numFmt w:val="bullet"/>
      <w:lvlText w:val=""/>
      <w:lvlJc w:val="left"/>
      <w:pPr>
        <w:ind w:left="4320" w:hanging="360"/>
      </w:pPr>
      <w:rPr>
        <w:rFonts w:hint="default" w:ascii="Wingdings" w:hAnsi="Wingdings"/>
      </w:rPr>
    </w:lvl>
    <w:lvl w:ilvl="6" w:tplc="BF7A1C30">
      <w:start w:val="1"/>
      <w:numFmt w:val="bullet"/>
      <w:lvlText w:val=""/>
      <w:lvlJc w:val="left"/>
      <w:pPr>
        <w:ind w:left="5040" w:hanging="360"/>
      </w:pPr>
      <w:rPr>
        <w:rFonts w:hint="default" w:ascii="Symbol" w:hAnsi="Symbol"/>
      </w:rPr>
    </w:lvl>
    <w:lvl w:ilvl="7" w:tplc="CAB4EC66">
      <w:start w:val="1"/>
      <w:numFmt w:val="bullet"/>
      <w:lvlText w:val="o"/>
      <w:lvlJc w:val="left"/>
      <w:pPr>
        <w:ind w:left="5760" w:hanging="360"/>
      </w:pPr>
      <w:rPr>
        <w:rFonts w:hint="default" w:ascii="Courier New" w:hAnsi="Courier New"/>
      </w:rPr>
    </w:lvl>
    <w:lvl w:ilvl="8" w:tplc="BCCA3BB8">
      <w:start w:val="1"/>
      <w:numFmt w:val="bullet"/>
      <w:lvlText w:val=""/>
      <w:lvlJc w:val="left"/>
      <w:pPr>
        <w:ind w:left="6480" w:hanging="360"/>
      </w:pPr>
      <w:rPr>
        <w:rFonts w:hint="default" w:ascii="Wingdings" w:hAnsi="Wingdings"/>
      </w:rPr>
    </w:lvl>
  </w:abstractNum>
  <w:abstractNum w:abstractNumId="22" w15:restartNumberingAfterBreak="0">
    <w:nsid w:val="745D675B"/>
    <w:multiLevelType w:val="hybridMultilevel"/>
    <w:tmpl w:val="6298E78E"/>
    <w:lvl w:ilvl="0" w:tplc="FB5C90B8">
      <w:start w:val="1"/>
      <w:numFmt w:val="bullet"/>
      <w:lvlText w:val="-"/>
      <w:lvlJc w:val="left"/>
      <w:pPr>
        <w:ind w:left="720" w:hanging="360"/>
      </w:pPr>
      <w:rPr>
        <w:rFonts w:hint="default" w:ascii="Myriad Pro SemiCond" w:hAnsi="Myriad Pro SemiCond"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7A2C4FE7"/>
    <w:multiLevelType w:val="multilevel"/>
    <w:tmpl w:val="38544C6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D1CFEC5"/>
    <w:multiLevelType w:val="hybridMultilevel"/>
    <w:tmpl w:val="FFFFFFFF"/>
    <w:lvl w:ilvl="0" w:tplc="A0ECEAD2">
      <w:start w:val="1"/>
      <w:numFmt w:val="bullet"/>
      <w:lvlText w:val=""/>
      <w:lvlJc w:val="left"/>
      <w:pPr>
        <w:ind w:left="720" w:hanging="360"/>
      </w:pPr>
      <w:rPr>
        <w:rFonts w:hint="default" w:ascii="Symbol" w:hAnsi="Symbol"/>
      </w:rPr>
    </w:lvl>
    <w:lvl w:ilvl="1" w:tplc="16946C26">
      <w:start w:val="1"/>
      <w:numFmt w:val="bullet"/>
      <w:lvlText w:val="o"/>
      <w:lvlJc w:val="left"/>
      <w:pPr>
        <w:ind w:left="1440" w:hanging="360"/>
      </w:pPr>
      <w:rPr>
        <w:rFonts w:hint="default" w:ascii="Courier New" w:hAnsi="Courier New"/>
      </w:rPr>
    </w:lvl>
    <w:lvl w:ilvl="2" w:tplc="661EF9BC">
      <w:start w:val="1"/>
      <w:numFmt w:val="bullet"/>
      <w:lvlText w:val=""/>
      <w:lvlJc w:val="left"/>
      <w:pPr>
        <w:ind w:left="2160" w:hanging="360"/>
      </w:pPr>
      <w:rPr>
        <w:rFonts w:hint="default" w:ascii="Wingdings" w:hAnsi="Wingdings"/>
      </w:rPr>
    </w:lvl>
    <w:lvl w:ilvl="3" w:tplc="332A532E">
      <w:start w:val="1"/>
      <w:numFmt w:val="bullet"/>
      <w:lvlText w:val=""/>
      <w:lvlJc w:val="left"/>
      <w:pPr>
        <w:ind w:left="2880" w:hanging="360"/>
      </w:pPr>
      <w:rPr>
        <w:rFonts w:hint="default" w:ascii="Symbol" w:hAnsi="Symbol"/>
      </w:rPr>
    </w:lvl>
    <w:lvl w:ilvl="4" w:tplc="7C66D318">
      <w:start w:val="1"/>
      <w:numFmt w:val="bullet"/>
      <w:lvlText w:val="o"/>
      <w:lvlJc w:val="left"/>
      <w:pPr>
        <w:ind w:left="3600" w:hanging="360"/>
      </w:pPr>
      <w:rPr>
        <w:rFonts w:hint="default" w:ascii="Courier New" w:hAnsi="Courier New"/>
      </w:rPr>
    </w:lvl>
    <w:lvl w:ilvl="5" w:tplc="B96037B6">
      <w:start w:val="1"/>
      <w:numFmt w:val="bullet"/>
      <w:lvlText w:val=""/>
      <w:lvlJc w:val="left"/>
      <w:pPr>
        <w:ind w:left="4320" w:hanging="360"/>
      </w:pPr>
      <w:rPr>
        <w:rFonts w:hint="default" w:ascii="Wingdings" w:hAnsi="Wingdings"/>
      </w:rPr>
    </w:lvl>
    <w:lvl w:ilvl="6" w:tplc="98080136">
      <w:start w:val="1"/>
      <w:numFmt w:val="bullet"/>
      <w:lvlText w:val=""/>
      <w:lvlJc w:val="left"/>
      <w:pPr>
        <w:ind w:left="5040" w:hanging="360"/>
      </w:pPr>
      <w:rPr>
        <w:rFonts w:hint="default" w:ascii="Symbol" w:hAnsi="Symbol"/>
      </w:rPr>
    </w:lvl>
    <w:lvl w:ilvl="7" w:tplc="EF3EE688">
      <w:start w:val="1"/>
      <w:numFmt w:val="bullet"/>
      <w:lvlText w:val="o"/>
      <w:lvlJc w:val="left"/>
      <w:pPr>
        <w:ind w:left="5760" w:hanging="360"/>
      </w:pPr>
      <w:rPr>
        <w:rFonts w:hint="default" w:ascii="Courier New" w:hAnsi="Courier New"/>
      </w:rPr>
    </w:lvl>
    <w:lvl w:ilvl="8" w:tplc="708C2272">
      <w:start w:val="1"/>
      <w:numFmt w:val="bullet"/>
      <w:lvlText w:val=""/>
      <w:lvlJc w:val="left"/>
      <w:pPr>
        <w:ind w:left="6480" w:hanging="360"/>
      </w:pPr>
      <w:rPr>
        <w:rFonts w:hint="default" w:ascii="Wingdings" w:hAnsi="Wingdings"/>
      </w:rPr>
    </w:lvl>
  </w:abstractNum>
  <w:abstractNum w:abstractNumId="25" w15:restartNumberingAfterBreak="0">
    <w:nsid w:val="7DB1C970"/>
    <w:multiLevelType w:val="hybridMultilevel"/>
    <w:tmpl w:val="FFFFFFFF"/>
    <w:lvl w:ilvl="0" w:tplc="B552A34A">
      <w:start w:val="1"/>
      <w:numFmt w:val="bullet"/>
      <w:lvlText w:val="-"/>
      <w:lvlJc w:val="left"/>
      <w:pPr>
        <w:ind w:left="720" w:hanging="360"/>
      </w:pPr>
      <w:rPr>
        <w:rFonts w:hint="default" w:ascii="Calibri" w:hAnsi="Calibri"/>
      </w:rPr>
    </w:lvl>
    <w:lvl w:ilvl="1" w:tplc="CA1E5A0E">
      <w:start w:val="1"/>
      <w:numFmt w:val="bullet"/>
      <w:lvlText w:val="o"/>
      <w:lvlJc w:val="left"/>
      <w:pPr>
        <w:ind w:left="1440" w:hanging="360"/>
      </w:pPr>
      <w:rPr>
        <w:rFonts w:hint="default" w:ascii="Courier New" w:hAnsi="Courier New"/>
      </w:rPr>
    </w:lvl>
    <w:lvl w:ilvl="2" w:tplc="5EBCC50C">
      <w:start w:val="1"/>
      <w:numFmt w:val="bullet"/>
      <w:lvlText w:val=""/>
      <w:lvlJc w:val="left"/>
      <w:pPr>
        <w:ind w:left="2160" w:hanging="360"/>
      </w:pPr>
      <w:rPr>
        <w:rFonts w:hint="default" w:ascii="Wingdings" w:hAnsi="Wingdings"/>
      </w:rPr>
    </w:lvl>
    <w:lvl w:ilvl="3" w:tplc="F79CD4D2">
      <w:start w:val="1"/>
      <w:numFmt w:val="bullet"/>
      <w:lvlText w:val=""/>
      <w:lvlJc w:val="left"/>
      <w:pPr>
        <w:ind w:left="2880" w:hanging="360"/>
      </w:pPr>
      <w:rPr>
        <w:rFonts w:hint="default" w:ascii="Symbol" w:hAnsi="Symbol"/>
      </w:rPr>
    </w:lvl>
    <w:lvl w:ilvl="4" w:tplc="FF8E6FD8">
      <w:start w:val="1"/>
      <w:numFmt w:val="bullet"/>
      <w:lvlText w:val="o"/>
      <w:lvlJc w:val="left"/>
      <w:pPr>
        <w:ind w:left="3600" w:hanging="360"/>
      </w:pPr>
      <w:rPr>
        <w:rFonts w:hint="default" w:ascii="Courier New" w:hAnsi="Courier New"/>
      </w:rPr>
    </w:lvl>
    <w:lvl w:ilvl="5" w:tplc="1B76F042">
      <w:start w:val="1"/>
      <w:numFmt w:val="bullet"/>
      <w:lvlText w:val=""/>
      <w:lvlJc w:val="left"/>
      <w:pPr>
        <w:ind w:left="4320" w:hanging="360"/>
      </w:pPr>
      <w:rPr>
        <w:rFonts w:hint="default" w:ascii="Wingdings" w:hAnsi="Wingdings"/>
      </w:rPr>
    </w:lvl>
    <w:lvl w:ilvl="6" w:tplc="B8FAF702">
      <w:start w:val="1"/>
      <w:numFmt w:val="bullet"/>
      <w:lvlText w:val=""/>
      <w:lvlJc w:val="left"/>
      <w:pPr>
        <w:ind w:left="5040" w:hanging="360"/>
      </w:pPr>
      <w:rPr>
        <w:rFonts w:hint="default" w:ascii="Symbol" w:hAnsi="Symbol"/>
      </w:rPr>
    </w:lvl>
    <w:lvl w:ilvl="7" w:tplc="B436EA7E">
      <w:start w:val="1"/>
      <w:numFmt w:val="bullet"/>
      <w:lvlText w:val="o"/>
      <w:lvlJc w:val="left"/>
      <w:pPr>
        <w:ind w:left="5760" w:hanging="360"/>
      </w:pPr>
      <w:rPr>
        <w:rFonts w:hint="default" w:ascii="Courier New" w:hAnsi="Courier New"/>
      </w:rPr>
    </w:lvl>
    <w:lvl w:ilvl="8" w:tplc="89642156">
      <w:start w:val="1"/>
      <w:numFmt w:val="bullet"/>
      <w:lvlText w:val=""/>
      <w:lvlJc w:val="left"/>
      <w:pPr>
        <w:ind w:left="6480" w:hanging="360"/>
      </w:pPr>
      <w:rPr>
        <w:rFonts w:hint="default" w:ascii="Wingdings" w:hAnsi="Wingdings"/>
      </w:rPr>
    </w:lvl>
  </w:abstractNum>
  <w:abstractNum w:abstractNumId="26" w15:restartNumberingAfterBreak="0">
    <w:nsid w:val="7EDF17C7"/>
    <w:multiLevelType w:val="hybridMultilevel"/>
    <w:tmpl w:val="7B8C4B0A"/>
    <w:lvl w:ilvl="0" w:tplc="F7007128">
      <w:start w:val="1"/>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311907083">
    <w:abstractNumId w:val="1"/>
  </w:num>
  <w:num w:numId="2" w16cid:durableId="265426650">
    <w:abstractNumId w:val="15"/>
  </w:num>
  <w:num w:numId="3" w16cid:durableId="994384021">
    <w:abstractNumId w:val="25"/>
  </w:num>
  <w:num w:numId="4" w16cid:durableId="1003700327">
    <w:abstractNumId w:val="5"/>
  </w:num>
  <w:num w:numId="5" w16cid:durableId="1667047523">
    <w:abstractNumId w:val="21"/>
  </w:num>
  <w:num w:numId="6" w16cid:durableId="1747341685">
    <w:abstractNumId w:val="17"/>
  </w:num>
  <w:num w:numId="7" w16cid:durableId="892278385">
    <w:abstractNumId w:val="7"/>
  </w:num>
  <w:num w:numId="8" w16cid:durableId="1953515288">
    <w:abstractNumId w:val="24"/>
  </w:num>
  <w:num w:numId="9" w16cid:durableId="563293285">
    <w:abstractNumId w:val="13"/>
  </w:num>
  <w:num w:numId="10" w16cid:durableId="642388837">
    <w:abstractNumId w:val="16"/>
  </w:num>
  <w:num w:numId="11" w16cid:durableId="1132863555">
    <w:abstractNumId w:val="20"/>
  </w:num>
  <w:num w:numId="12" w16cid:durableId="318458650">
    <w:abstractNumId w:val="10"/>
  </w:num>
  <w:num w:numId="13" w16cid:durableId="547375117">
    <w:abstractNumId w:val="9"/>
  </w:num>
  <w:num w:numId="14" w16cid:durableId="2057007160">
    <w:abstractNumId w:val="23"/>
  </w:num>
  <w:num w:numId="15" w16cid:durableId="409620832">
    <w:abstractNumId w:val="14"/>
  </w:num>
  <w:num w:numId="16" w16cid:durableId="1605307086">
    <w:abstractNumId w:val="6"/>
  </w:num>
  <w:num w:numId="17" w16cid:durableId="1663972906">
    <w:abstractNumId w:val="2"/>
  </w:num>
  <w:num w:numId="18" w16cid:durableId="639312545">
    <w:abstractNumId w:val="18"/>
  </w:num>
  <w:num w:numId="19" w16cid:durableId="1434203625">
    <w:abstractNumId w:val="22"/>
  </w:num>
  <w:num w:numId="20" w16cid:durableId="801192166">
    <w:abstractNumId w:val="19"/>
  </w:num>
  <w:num w:numId="21" w16cid:durableId="1827084034">
    <w:abstractNumId w:val="11"/>
  </w:num>
  <w:num w:numId="22" w16cid:durableId="233047077">
    <w:abstractNumId w:val="3"/>
  </w:num>
  <w:num w:numId="23" w16cid:durableId="871117334">
    <w:abstractNumId w:val="8"/>
  </w:num>
  <w:num w:numId="24" w16cid:durableId="2128618810">
    <w:abstractNumId w:val="26"/>
  </w:num>
  <w:num w:numId="25" w16cid:durableId="81142866">
    <w:abstractNumId w:val="0"/>
  </w:num>
  <w:num w:numId="26" w16cid:durableId="6493480">
    <w:abstractNumId w:val="4"/>
  </w:num>
  <w:num w:numId="27" w16cid:durableId="1002707876">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ttachedTemplate r:id="rId1"/>
  <w:trackRevisions w:val="fals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TI1NjcxMzE3sbRU0lEKTi0uzszPAykwqgUAGzzsASwAAAA="/>
  </w:docVars>
  <w:rsids>
    <w:rsidRoot w:val="00B108FA"/>
    <w:rsid w:val="00004E42"/>
    <w:rsid w:val="00021163"/>
    <w:rsid w:val="00036065"/>
    <w:rsid w:val="00042DCB"/>
    <w:rsid w:val="00042E3B"/>
    <w:rsid w:val="00043A4E"/>
    <w:rsid w:val="00082E9C"/>
    <w:rsid w:val="000A7397"/>
    <w:rsid w:val="000C46B4"/>
    <w:rsid w:val="000D4ACE"/>
    <w:rsid w:val="000E1823"/>
    <w:rsid w:val="000E3492"/>
    <w:rsid w:val="000F548A"/>
    <w:rsid w:val="00101BEE"/>
    <w:rsid w:val="001118A5"/>
    <w:rsid w:val="00121D05"/>
    <w:rsid w:val="0013728E"/>
    <w:rsid w:val="00140927"/>
    <w:rsid w:val="001532DA"/>
    <w:rsid w:val="001618C2"/>
    <w:rsid w:val="0016736F"/>
    <w:rsid w:val="0017539A"/>
    <w:rsid w:val="00181922"/>
    <w:rsid w:val="001B7CF2"/>
    <w:rsid w:val="001C031B"/>
    <w:rsid w:val="001D605F"/>
    <w:rsid w:val="001E29A8"/>
    <w:rsid w:val="001E58AF"/>
    <w:rsid w:val="001E7C29"/>
    <w:rsid w:val="001F00B7"/>
    <w:rsid w:val="00200CF5"/>
    <w:rsid w:val="0020556F"/>
    <w:rsid w:val="002072AF"/>
    <w:rsid w:val="0020746F"/>
    <w:rsid w:val="0022732E"/>
    <w:rsid w:val="002324D3"/>
    <w:rsid w:val="002400B2"/>
    <w:rsid w:val="002409B6"/>
    <w:rsid w:val="00245F7A"/>
    <w:rsid w:val="00246008"/>
    <w:rsid w:val="0024656C"/>
    <w:rsid w:val="00254FD5"/>
    <w:rsid w:val="0026009E"/>
    <w:rsid w:val="002750C9"/>
    <w:rsid w:val="0028325F"/>
    <w:rsid w:val="00283B70"/>
    <w:rsid w:val="00287264"/>
    <w:rsid w:val="0029553D"/>
    <w:rsid w:val="002A0ED1"/>
    <w:rsid w:val="002B1054"/>
    <w:rsid w:val="002B36FB"/>
    <w:rsid w:val="002E7107"/>
    <w:rsid w:val="00303193"/>
    <w:rsid w:val="00315525"/>
    <w:rsid w:val="00321569"/>
    <w:rsid w:val="003236D2"/>
    <w:rsid w:val="00324012"/>
    <w:rsid w:val="00325B6B"/>
    <w:rsid w:val="00335E68"/>
    <w:rsid w:val="00345D77"/>
    <w:rsid w:val="00346D11"/>
    <w:rsid w:val="00347D13"/>
    <w:rsid w:val="003502B1"/>
    <w:rsid w:val="003809C3"/>
    <w:rsid w:val="00382E14"/>
    <w:rsid w:val="00385897"/>
    <w:rsid w:val="003A23ED"/>
    <w:rsid w:val="003A35BB"/>
    <w:rsid w:val="003C37CC"/>
    <w:rsid w:val="003C6A43"/>
    <w:rsid w:val="003D569F"/>
    <w:rsid w:val="003F15E0"/>
    <w:rsid w:val="003F26A5"/>
    <w:rsid w:val="003F6C5E"/>
    <w:rsid w:val="00401F3A"/>
    <w:rsid w:val="00414702"/>
    <w:rsid w:val="00427288"/>
    <w:rsid w:val="004278A2"/>
    <w:rsid w:val="0043145C"/>
    <w:rsid w:val="00432E16"/>
    <w:rsid w:val="004358B1"/>
    <w:rsid w:val="00435FF1"/>
    <w:rsid w:val="004613F1"/>
    <w:rsid w:val="00484E3C"/>
    <w:rsid w:val="00490D7C"/>
    <w:rsid w:val="00494E22"/>
    <w:rsid w:val="004952E7"/>
    <w:rsid w:val="004A1100"/>
    <w:rsid w:val="004C0473"/>
    <w:rsid w:val="00507A0E"/>
    <w:rsid w:val="00512FA4"/>
    <w:rsid w:val="00513E29"/>
    <w:rsid w:val="00567CE8"/>
    <w:rsid w:val="0057072D"/>
    <w:rsid w:val="00577DF5"/>
    <w:rsid w:val="005860F9"/>
    <w:rsid w:val="00597FCC"/>
    <w:rsid w:val="005A246B"/>
    <w:rsid w:val="005E0CDB"/>
    <w:rsid w:val="005E6219"/>
    <w:rsid w:val="005E7AA9"/>
    <w:rsid w:val="005F33C9"/>
    <w:rsid w:val="005F5AEA"/>
    <w:rsid w:val="00601CD7"/>
    <w:rsid w:val="0060781D"/>
    <w:rsid w:val="00627E14"/>
    <w:rsid w:val="00642B5E"/>
    <w:rsid w:val="006647AD"/>
    <w:rsid w:val="00664C86"/>
    <w:rsid w:val="00673135"/>
    <w:rsid w:val="00681DB4"/>
    <w:rsid w:val="006867A1"/>
    <w:rsid w:val="006A358E"/>
    <w:rsid w:val="006A7F38"/>
    <w:rsid w:val="006C47B4"/>
    <w:rsid w:val="006D0C9A"/>
    <w:rsid w:val="006D2988"/>
    <w:rsid w:val="006D5FD7"/>
    <w:rsid w:val="006E05DF"/>
    <w:rsid w:val="006E7ECB"/>
    <w:rsid w:val="00721C74"/>
    <w:rsid w:val="007358D9"/>
    <w:rsid w:val="007426B3"/>
    <w:rsid w:val="00747AB8"/>
    <w:rsid w:val="00756FF7"/>
    <w:rsid w:val="00766738"/>
    <w:rsid w:val="0079474D"/>
    <w:rsid w:val="007A7150"/>
    <w:rsid w:val="007B3EF3"/>
    <w:rsid w:val="007C5448"/>
    <w:rsid w:val="007E6FC6"/>
    <w:rsid w:val="007F7B41"/>
    <w:rsid w:val="00845B5F"/>
    <w:rsid w:val="00851C27"/>
    <w:rsid w:val="0086133C"/>
    <w:rsid w:val="00861F31"/>
    <w:rsid w:val="008820B8"/>
    <w:rsid w:val="0089747F"/>
    <w:rsid w:val="008A6674"/>
    <w:rsid w:val="008B6E6B"/>
    <w:rsid w:val="008C2A18"/>
    <w:rsid w:val="008C32AA"/>
    <w:rsid w:val="008C70E8"/>
    <w:rsid w:val="008D1767"/>
    <w:rsid w:val="008D23E9"/>
    <w:rsid w:val="008D5BD4"/>
    <w:rsid w:val="008F3257"/>
    <w:rsid w:val="008F4EC4"/>
    <w:rsid w:val="00900CB8"/>
    <w:rsid w:val="00900D4F"/>
    <w:rsid w:val="009069FE"/>
    <w:rsid w:val="00910434"/>
    <w:rsid w:val="00915086"/>
    <w:rsid w:val="00921341"/>
    <w:rsid w:val="00921734"/>
    <w:rsid w:val="009248CB"/>
    <w:rsid w:val="00936213"/>
    <w:rsid w:val="009603AB"/>
    <w:rsid w:val="00982141"/>
    <w:rsid w:val="009A14D0"/>
    <w:rsid w:val="009A14E7"/>
    <w:rsid w:val="009B582E"/>
    <w:rsid w:val="009D347B"/>
    <w:rsid w:val="009D5DC3"/>
    <w:rsid w:val="00A04F23"/>
    <w:rsid w:val="00A06273"/>
    <w:rsid w:val="00A24186"/>
    <w:rsid w:val="00A410D5"/>
    <w:rsid w:val="00A740A2"/>
    <w:rsid w:val="00A837DF"/>
    <w:rsid w:val="00A968C0"/>
    <w:rsid w:val="00A9768F"/>
    <w:rsid w:val="00AA5DB6"/>
    <w:rsid w:val="00AB163A"/>
    <w:rsid w:val="00AC75FF"/>
    <w:rsid w:val="00AD6C43"/>
    <w:rsid w:val="00AF6166"/>
    <w:rsid w:val="00B02226"/>
    <w:rsid w:val="00B06AAA"/>
    <w:rsid w:val="00B10039"/>
    <w:rsid w:val="00B108FA"/>
    <w:rsid w:val="00B129CE"/>
    <w:rsid w:val="00B13FD7"/>
    <w:rsid w:val="00B310F7"/>
    <w:rsid w:val="00B43146"/>
    <w:rsid w:val="00B44CD0"/>
    <w:rsid w:val="00B60A7F"/>
    <w:rsid w:val="00B61C74"/>
    <w:rsid w:val="00B75B96"/>
    <w:rsid w:val="00B7651F"/>
    <w:rsid w:val="00B80F77"/>
    <w:rsid w:val="00B91F9E"/>
    <w:rsid w:val="00B928EC"/>
    <w:rsid w:val="00B975D8"/>
    <w:rsid w:val="00BB1D1C"/>
    <w:rsid w:val="00BE3978"/>
    <w:rsid w:val="00BE7105"/>
    <w:rsid w:val="00C060FA"/>
    <w:rsid w:val="00C12DD9"/>
    <w:rsid w:val="00C143A3"/>
    <w:rsid w:val="00C17D16"/>
    <w:rsid w:val="00C1ACBC"/>
    <w:rsid w:val="00C36CC3"/>
    <w:rsid w:val="00C4775C"/>
    <w:rsid w:val="00C62573"/>
    <w:rsid w:val="00C66B06"/>
    <w:rsid w:val="00C729B8"/>
    <w:rsid w:val="00C73EFB"/>
    <w:rsid w:val="00C80694"/>
    <w:rsid w:val="00C821E7"/>
    <w:rsid w:val="00C828F8"/>
    <w:rsid w:val="00C96BED"/>
    <w:rsid w:val="00CE1263"/>
    <w:rsid w:val="00CE5E83"/>
    <w:rsid w:val="00CF319B"/>
    <w:rsid w:val="00D0616A"/>
    <w:rsid w:val="00D14475"/>
    <w:rsid w:val="00D161EC"/>
    <w:rsid w:val="00D217DA"/>
    <w:rsid w:val="00D23506"/>
    <w:rsid w:val="00D33512"/>
    <w:rsid w:val="00D35D90"/>
    <w:rsid w:val="00D42696"/>
    <w:rsid w:val="00D54F00"/>
    <w:rsid w:val="00D85954"/>
    <w:rsid w:val="00D93DAA"/>
    <w:rsid w:val="00DC5B3B"/>
    <w:rsid w:val="00DC649C"/>
    <w:rsid w:val="00DC715F"/>
    <w:rsid w:val="00DD7E07"/>
    <w:rsid w:val="00DE22D1"/>
    <w:rsid w:val="00DF6665"/>
    <w:rsid w:val="00E631A9"/>
    <w:rsid w:val="00E73193"/>
    <w:rsid w:val="00E77BF9"/>
    <w:rsid w:val="00E90C39"/>
    <w:rsid w:val="00EA1850"/>
    <w:rsid w:val="00EA2B63"/>
    <w:rsid w:val="00EA5B4B"/>
    <w:rsid w:val="00EA7C38"/>
    <w:rsid w:val="00EB2B0A"/>
    <w:rsid w:val="00EE05B5"/>
    <w:rsid w:val="00EE244E"/>
    <w:rsid w:val="00F02D01"/>
    <w:rsid w:val="00F0414D"/>
    <w:rsid w:val="00F271DC"/>
    <w:rsid w:val="00F32B2C"/>
    <w:rsid w:val="00F46215"/>
    <w:rsid w:val="00F6347E"/>
    <w:rsid w:val="00F81FAA"/>
    <w:rsid w:val="00F8698B"/>
    <w:rsid w:val="00FA587D"/>
    <w:rsid w:val="00FB2780"/>
    <w:rsid w:val="00FB6118"/>
    <w:rsid w:val="00FC1C04"/>
    <w:rsid w:val="00FD34A5"/>
    <w:rsid w:val="00FD73E6"/>
    <w:rsid w:val="00FF18D7"/>
    <w:rsid w:val="00FF195F"/>
    <w:rsid w:val="00FF3D00"/>
    <w:rsid w:val="01CD0108"/>
    <w:rsid w:val="066BF7FC"/>
    <w:rsid w:val="07EB8B66"/>
    <w:rsid w:val="1E8A8ADB"/>
    <w:rsid w:val="24D200C4"/>
    <w:rsid w:val="2BB98FAD"/>
    <w:rsid w:val="327933BC"/>
    <w:rsid w:val="45CB2091"/>
    <w:rsid w:val="49765CB6"/>
    <w:rsid w:val="4DB6EE0B"/>
    <w:rsid w:val="4FEF5B5D"/>
    <w:rsid w:val="53E019CD"/>
    <w:rsid w:val="545B23DD"/>
    <w:rsid w:val="5506E1D8"/>
    <w:rsid w:val="556F9983"/>
    <w:rsid w:val="5D51C0BD"/>
    <w:rsid w:val="5E45CE22"/>
    <w:rsid w:val="5E7A5388"/>
    <w:rsid w:val="64BD4464"/>
    <w:rsid w:val="66E7B29E"/>
    <w:rsid w:val="68F4AC07"/>
    <w:rsid w:val="73AD0D49"/>
    <w:rsid w:val="7EB159D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695FF"/>
  <w15:chartTrackingRefBased/>
  <w15:docId w15:val="{1E5F2D40-9CCE-49A7-A0BF-2EB9397C7A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Arial"/>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39"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4BD4464"/>
    <w:rPr>
      <w:rFonts w:ascii="Franklin Gothic Book" w:hAnsi="Franklin Gothic Book"/>
      <w:noProof w:val="0"/>
      <w:sz w:val="22"/>
      <w:szCs w:val="22"/>
      <w:lang w:val="en-US"/>
    </w:rPr>
    <w:pPr>
      <w:spacing w:before="240" w:after="240"/>
    </w:pPr>
  </w:style>
  <w:style w:type="paragraph" w:styleId="Heading1">
    <w:uiPriority w:val="9"/>
    <w:name w:val="heading 1"/>
    <w:basedOn w:val="Normal"/>
    <w:next w:val="Normal"/>
    <w:link w:val="Heading1Char"/>
    <w:qFormat/>
    <w:rsid w:val="64BD4464"/>
    <w:rPr>
      <w:rFonts w:ascii="Franklin Gothic Medium" w:hAnsi="Franklin Gothic Medium" w:eastAsia="MS Gothic" w:cs="Times New Roman"/>
      <w:color w:val="1A4066"/>
      <w:sz w:val="36"/>
      <w:szCs w:val="36"/>
    </w:rPr>
    <w:pPr>
      <w:keepNext w:val="1"/>
      <w:keepLines w:val="1"/>
      <w:spacing w:after="120" w:line="276" w:lineRule="auto"/>
      <w:outlineLvl w:val="0"/>
    </w:pPr>
  </w:style>
  <w:style w:type="paragraph" w:styleId="Heading2">
    <w:uiPriority w:val="9"/>
    <w:name w:val="heading 2"/>
    <w:basedOn w:val="Normal"/>
    <w:next w:val="Normal"/>
    <w:link w:val="Heading2Char"/>
    <w:qFormat/>
    <w:rsid w:val="64BD4464"/>
    <w:rPr>
      <w:rFonts w:cs="Calibri"/>
      <w:color w:val="165B89"/>
      <w:sz w:val="28"/>
      <w:szCs w:val="28"/>
    </w:rPr>
    <w:pPr>
      <w:keepNext w:val="1"/>
      <w:keepLines w:val="1"/>
      <w:widowControl w:val="0"/>
      <w:spacing w:before="480" w:line="264" w:lineRule="auto"/>
      <w:ind w:left="578" w:hanging="578"/>
      <w:outlineLvl w:val="1"/>
    </w:pPr>
  </w:style>
  <w:style w:type="paragraph" w:styleId="Heading3">
    <w:uiPriority w:val="9"/>
    <w:name w:val="heading 3"/>
    <w:basedOn w:val="Normal"/>
    <w:next w:val="Normal"/>
    <w:link w:val="Heading3Char"/>
    <w:qFormat/>
    <w:rsid w:val="64BD4464"/>
    <w:rPr>
      <w:rFonts w:ascii="Calibri" w:hAnsi="Calibri" w:eastAsia="MS Gothic" w:cs="Times New Roman"/>
      <w:color w:val="243F60"/>
    </w:rPr>
    <w:pPr>
      <w:keepNext w:val="1"/>
      <w:keepLines w:val="1"/>
      <w:spacing w:before="40"/>
      <w:outlineLvl w:val="2"/>
    </w:pPr>
  </w:style>
  <w:style w:type="paragraph" w:styleId="Heading4">
    <w:uiPriority w:val="9"/>
    <w:name w:val="heading 4"/>
    <w:basedOn w:val="Normal"/>
    <w:next w:val="Normal"/>
    <w:link w:val="Heading4Char"/>
    <w:rsid w:val="64BD4464"/>
    <w:rPr>
      <w:rFonts w:ascii="Calibri" w:hAnsi="Calibri" w:eastAsia="MS Gothic" w:cs="Times New Roman"/>
      <w:i w:val="1"/>
      <w:iCs w:val="1"/>
      <w:color w:val="365F91"/>
    </w:rPr>
    <w:pPr>
      <w:keepNext w:val="1"/>
      <w:keepLines w:val="1"/>
      <w:spacing w:before="40"/>
      <w:outlineLvl w:val="3"/>
    </w:pPr>
  </w:style>
  <w:style w:type="paragraph" w:styleId="Heading5">
    <w:uiPriority w:val="9"/>
    <w:name w:val="heading 5"/>
    <w:basedOn w:val="Normal"/>
    <w:next w:val="Normal"/>
    <w:link w:val="Heading5Char"/>
    <w:rsid w:val="64BD4464"/>
    <w:rPr>
      <w:rFonts w:ascii="Calibri" w:hAnsi="Calibri" w:eastAsia="MS Gothic" w:cs="Times New Roman"/>
      <w:color w:val="365F91"/>
    </w:rPr>
    <w:pPr>
      <w:keepNext w:val="1"/>
      <w:keepLines w:val="1"/>
      <w:spacing w:before="40"/>
      <w:outlineLvl w:val="4"/>
    </w:pPr>
  </w:style>
  <w:style w:type="paragraph" w:styleId="Heading6">
    <w:uiPriority w:val="9"/>
    <w:name w:val="heading 6"/>
    <w:basedOn w:val="Normal"/>
    <w:next w:val="Normal"/>
    <w:link w:val="Heading6Char"/>
    <w:rsid w:val="64BD4464"/>
    <w:rPr>
      <w:rFonts w:ascii="Calibri" w:hAnsi="Calibri" w:eastAsia="MS Gothic" w:cs="Times New Roman"/>
      <w:color w:val="243F60"/>
    </w:rPr>
    <w:pPr>
      <w:keepNext w:val="1"/>
      <w:keepLines w:val="1"/>
      <w:spacing w:before="40"/>
      <w:outlineLvl w:val="5"/>
    </w:pPr>
  </w:style>
  <w:style w:type="paragraph" w:styleId="Heading7">
    <w:uiPriority w:val="9"/>
    <w:name w:val="heading 7"/>
    <w:basedOn w:val="Normal"/>
    <w:next w:val="Normal"/>
    <w:link w:val="Heading7Char"/>
    <w:rsid w:val="64BD4464"/>
    <w:rPr>
      <w:rFonts w:ascii="Calibri" w:hAnsi="Calibri" w:eastAsia="MS Gothic" w:cs="Times New Roman"/>
      <w:i w:val="1"/>
      <w:iCs w:val="1"/>
      <w:color w:val="243F60"/>
    </w:rPr>
    <w:pPr>
      <w:keepNext w:val="1"/>
      <w:keepLines w:val="1"/>
      <w:spacing w:before="40"/>
      <w:outlineLvl w:val="6"/>
    </w:pPr>
  </w:style>
  <w:style w:type="paragraph" w:styleId="Heading8">
    <w:uiPriority w:val="9"/>
    <w:name w:val="heading 8"/>
    <w:basedOn w:val="Normal"/>
    <w:next w:val="Normal"/>
    <w:link w:val="Heading8Char"/>
    <w:rsid w:val="64BD4464"/>
    <w:rPr>
      <w:rFonts w:ascii="Calibri" w:hAnsi="Calibri" w:eastAsia="MS Gothic" w:cs="Times New Roman"/>
      <w:color w:val="272727"/>
      <w:sz w:val="21"/>
      <w:szCs w:val="21"/>
    </w:rPr>
    <w:pPr>
      <w:keepNext w:val="1"/>
      <w:keepLines w:val="1"/>
      <w:spacing w:before="40"/>
      <w:outlineLvl w:val="7"/>
    </w:pPr>
  </w:style>
  <w:style w:type="paragraph" w:styleId="Heading9">
    <w:uiPriority w:val="9"/>
    <w:name w:val="heading 9"/>
    <w:basedOn w:val="Normal"/>
    <w:next w:val="Normal"/>
    <w:link w:val="Heading9Char"/>
    <w:rsid w:val="64BD4464"/>
    <w:rPr>
      <w:rFonts w:ascii="Calibri" w:hAnsi="Calibri" w:eastAsia="MS Gothic" w:cs="Times New Roman"/>
      <w:i w:val="1"/>
      <w:iCs w:val="1"/>
      <w:color w:val="272727"/>
      <w:sz w:val="21"/>
      <w:szCs w:val="21"/>
    </w:rPr>
    <w:pPr>
      <w:keepNext w:val="1"/>
      <w:keepLines w:val="1"/>
      <w:spacing w:before="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link w:val="HeaderChar"/>
    <w:rsid w:val="64BD4464"/>
    <w:pPr>
      <w:tabs>
        <w:tab w:val="center" w:leader="none" w:pos="4320"/>
        <w:tab w:val="right" w:leader="none" w:pos="8640"/>
      </w:tabs>
    </w:pPr>
  </w:style>
  <w:style w:type="character" w:styleId="HeaderChar" w:customStyle="true">
    <w:uiPriority w:val="99"/>
    <w:name w:val="Header Char"/>
    <w:link w:val="Header"/>
    <w:rsid w:val="64BD4464"/>
    <w:rPr>
      <w:rFonts w:ascii="Myriad Pro SemiCond" w:hAnsi="Myriad Pro SemiCond" w:eastAsia="Times New Roman" w:cs="Times New Roman"/>
      <w:noProof w:val="0"/>
      <w:sz w:val="22"/>
      <w:szCs w:val="22"/>
      <w:lang w:val="en-US" w:bidi="en-US"/>
    </w:rPr>
  </w:style>
  <w:style w:type="paragraph" w:styleId="Footer">
    <w:uiPriority w:val="99"/>
    <w:name w:val="footer"/>
    <w:basedOn w:val="Normal"/>
    <w:link w:val="FooterChar"/>
    <w:rsid w:val="64BD4464"/>
    <w:pPr>
      <w:tabs>
        <w:tab w:val="center" w:leader="none" w:pos="4320"/>
        <w:tab w:val="right" w:leader="none" w:pos="8640"/>
      </w:tabs>
    </w:pPr>
  </w:style>
  <w:style w:type="character" w:styleId="FooterChar" w:customStyle="true">
    <w:uiPriority w:val="99"/>
    <w:name w:val="Footer Char"/>
    <w:link w:val="Footer"/>
    <w:rsid w:val="64BD4464"/>
    <w:rPr>
      <w:rFonts w:ascii="Myriad Pro SemiCond" w:hAnsi="Myriad Pro SemiCond" w:eastAsia="Times New Roman" w:cs="Times New Roman"/>
      <w:noProof w:val="0"/>
      <w:sz w:val="22"/>
      <w:szCs w:val="22"/>
      <w:lang w:val="en-US" w:bidi="en-US"/>
    </w:rPr>
  </w:style>
  <w:style w:type="paragraph" w:styleId="Title">
    <w:name w:val="Title"/>
    <w:next w:val="Normal"/>
    <w:link w:val="TitleChar"/>
    <w:uiPriority w:val="10"/>
    <w:qFormat/>
    <w:rsid w:val="00921734"/>
    <w:pPr>
      <w:pBdr>
        <w:bottom w:val="single" w:color="4F81BD" w:sz="8" w:space="4"/>
      </w:pBdr>
      <w:spacing w:before="240" w:after="120" w:line="276" w:lineRule="auto"/>
      <w:contextualSpacing/>
    </w:pPr>
    <w:rPr>
      <w:rFonts w:ascii="Franklin Gothic Medium" w:hAnsi="Franklin Gothic Medium" w:eastAsia="MS Gothic" w:cs="Times New Roman"/>
      <w:spacing w:val="-10"/>
      <w:kern w:val="28"/>
      <w:sz w:val="40"/>
      <w:szCs w:val="52"/>
      <w:lang w:val="en-US"/>
    </w:rPr>
  </w:style>
  <w:style w:type="character" w:styleId="TitleChar" w:customStyle="1">
    <w:name w:val="Title Char"/>
    <w:link w:val="Title"/>
    <w:uiPriority w:val="10"/>
    <w:rsid w:val="00921734"/>
    <w:rPr>
      <w:rFonts w:ascii="Franklin Gothic Medium" w:hAnsi="Franklin Gothic Medium" w:eastAsia="MS Gothic" w:cs="Times New Roman"/>
      <w:spacing w:val="-10"/>
      <w:kern w:val="28"/>
      <w:sz w:val="40"/>
      <w:szCs w:val="52"/>
    </w:rPr>
  </w:style>
  <w:style w:type="paragraph" w:styleId="MediumGrid21" w:customStyle="1">
    <w:name w:val="Medium Grid 21"/>
    <w:basedOn w:val="Title"/>
    <w:link w:val="MediumGrid2Char"/>
    <w:uiPriority w:val="1"/>
    <w:qFormat/>
    <w:rsid w:val="00E90C39"/>
    <w:pPr>
      <w:pBdr>
        <w:bottom w:val="single" w:color="4EB7E2" w:sz="8" w:space="4"/>
      </w:pBdr>
      <w:spacing w:before="360"/>
    </w:pPr>
    <w:rPr>
      <w:sz w:val="44"/>
      <w:szCs w:val="44"/>
    </w:rPr>
  </w:style>
  <w:style w:type="character" w:styleId="MediumGrid2Char" w:customStyle="1">
    <w:name w:val="Medium Grid 2 Char"/>
    <w:link w:val="MediumGrid21"/>
    <w:uiPriority w:val="1"/>
    <w:rsid w:val="00E90C39"/>
    <w:rPr>
      <w:rFonts w:ascii="Franklin Gothic Medium" w:hAnsi="Franklin Gothic Medium" w:eastAsia="MS Gothic" w:cs="Times New Roman"/>
      <w:spacing w:val="-10"/>
      <w:kern w:val="28"/>
      <w:sz w:val="44"/>
      <w:szCs w:val="44"/>
      <w:lang w:val="en-US"/>
    </w:rPr>
  </w:style>
  <w:style w:type="paragraph" w:styleId="BalloonText">
    <w:uiPriority w:val="99"/>
    <w:name w:val="Balloon Text"/>
    <w:basedOn w:val="Normal"/>
    <w:semiHidden/>
    <w:unhideWhenUsed/>
    <w:link w:val="BalloonTextChar"/>
    <w:rsid w:val="64BD4464"/>
    <w:rPr>
      <w:rFonts w:ascii="Lucida Grande" w:hAnsi="Lucida Grande" w:cs="Lucida Grande"/>
      <w:sz w:val="18"/>
      <w:szCs w:val="18"/>
    </w:rPr>
  </w:style>
  <w:style w:type="character" w:styleId="BalloonTextChar" w:customStyle="true">
    <w:uiPriority w:val="99"/>
    <w:name w:val="Balloon Text Char"/>
    <w:semiHidden/>
    <w:link w:val="BalloonText"/>
    <w:rsid w:val="64BD4464"/>
    <w:rPr>
      <w:rFonts w:ascii="Lucida Grande" w:hAnsi="Lucida Grande" w:eastAsia="Times New Roman" w:cs="Lucida Grande"/>
      <w:noProof w:val="0"/>
      <w:sz w:val="18"/>
      <w:szCs w:val="18"/>
      <w:lang w:val="en-US" w:bidi="en-US"/>
    </w:rPr>
  </w:style>
  <w:style w:type="character" w:styleId="Hyperlink">
    <w:name w:val="Hyperlink"/>
    <w:uiPriority w:val="99"/>
    <w:unhideWhenUsed/>
    <w:rsid w:val="001D605F"/>
    <w:rPr>
      <w:color w:val="0000FF"/>
      <w:u w:val="single"/>
    </w:rPr>
  </w:style>
  <w:style w:type="character" w:styleId="apple-converted-space" w:customStyle="1">
    <w:name w:val="apple-converted-space"/>
    <w:rsid w:val="001D605F"/>
  </w:style>
  <w:style w:type="character" w:styleId="Heading2Char" w:customStyle="true">
    <w:uiPriority w:val="9"/>
    <w:name w:val="Heading 2 Char"/>
    <w:link w:val="Heading2"/>
    <w:rsid w:val="64BD4464"/>
    <w:rPr>
      <w:rFonts w:ascii="Franklin Gothic Book" w:hAnsi="Franklin Gothic Book" w:cs="Calibri"/>
      <w:noProof w:val="0"/>
      <w:color w:val="165B89"/>
      <w:sz w:val="28"/>
      <w:szCs w:val="28"/>
      <w:lang w:val="en-US"/>
    </w:rPr>
  </w:style>
  <w:style w:type="paragraph" w:styleId="ColorfulList-Accent11" w:customStyle="true">
    <w:uiPriority w:val="34"/>
    <w:name w:val="Colorful List - Accent 11"/>
    <w:basedOn w:val="Normal"/>
    <w:rsid w:val="64BD4464"/>
    <w:pPr>
      <w:spacing/>
      <w:ind w:left="720"/>
      <w:contextualSpacing/>
    </w:pPr>
  </w:style>
  <w:style w:type="character" w:styleId="CommentReference">
    <w:name w:val="annotation reference"/>
    <w:uiPriority w:val="99"/>
    <w:semiHidden/>
    <w:unhideWhenUsed/>
    <w:rsid w:val="008C32AA"/>
    <w:rPr>
      <w:sz w:val="16"/>
      <w:szCs w:val="16"/>
    </w:rPr>
  </w:style>
  <w:style w:type="paragraph" w:styleId="CommentText">
    <w:uiPriority w:val="99"/>
    <w:name w:val="annotation text"/>
    <w:basedOn w:val="Normal"/>
    <w:unhideWhenUsed/>
    <w:link w:val="CommentTextChar"/>
    <w:rsid w:val="64BD4464"/>
    <w:rPr>
      <w:sz w:val="20"/>
      <w:szCs w:val="20"/>
    </w:rPr>
  </w:style>
  <w:style w:type="character" w:styleId="CommentTextChar" w:customStyle="true">
    <w:uiPriority w:val="99"/>
    <w:name w:val="Comment Text Char"/>
    <w:link w:val="CommentText"/>
    <w:rsid w:val="64BD4464"/>
    <w:rPr>
      <w:rFonts w:ascii="Myriad Pro SemiCond" w:hAnsi="Myriad Pro SemiCond" w:eastAsia="Times New Roman" w:cs="Times New Roman"/>
      <w:noProof w:val="0"/>
      <w:sz w:val="20"/>
      <w:szCs w:val="20"/>
      <w:lang w:val="en-US" w:bidi="en-US"/>
    </w:rPr>
  </w:style>
  <w:style w:type="paragraph" w:styleId="CommentSubject">
    <w:uiPriority w:val="99"/>
    <w:name w:val="annotation subject"/>
    <w:basedOn w:val="CommentText"/>
    <w:next w:val="CommentText"/>
    <w:semiHidden/>
    <w:unhideWhenUsed/>
    <w:link w:val="CommentSubjectChar"/>
    <w:rsid w:val="64BD4464"/>
    <w:rPr>
      <w:b w:val="1"/>
      <w:bCs w:val="1"/>
    </w:rPr>
  </w:style>
  <w:style w:type="character" w:styleId="CommentSubjectChar" w:customStyle="true">
    <w:uiPriority w:val="99"/>
    <w:name w:val="Comment Subject Char"/>
    <w:semiHidden/>
    <w:link w:val="CommentSubject"/>
    <w:rsid w:val="64BD4464"/>
    <w:rPr>
      <w:rFonts w:ascii="Myriad Pro SemiCond" w:hAnsi="Myriad Pro SemiCond" w:eastAsia="Times New Roman" w:cs="Times New Roman"/>
      <w:b w:val="1"/>
      <w:bCs w:val="1"/>
      <w:noProof w:val="0"/>
      <w:sz w:val="20"/>
      <w:szCs w:val="20"/>
      <w:lang w:val="en-US" w:bidi="en-US"/>
    </w:rPr>
  </w:style>
  <w:style w:type="paragraph" w:styleId="ColorfulShading-Accent11" w:customStyle="1">
    <w:name w:val="Colorful Shading - Accent 11"/>
    <w:hidden/>
    <w:uiPriority w:val="99"/>
    <w:semiHidden/>
    <w:rsid w:val="00B129CE"/>
    <w:rPr>
      <w:rFonts w:ascii="Myriad Pro SemiCond" w:hAnsi="Myriad Pro SemiCond" w:eastAsia="Times New Roman" w:cs="Times New Roman"/>
      <w:sz w:val="22"/>
      <w:szCs w:val="22"/>
      <w:lang w:val="en-GB" w:bidi="en-US"/>
    </w:rPr>
  </w:style>
  <w:style w:type="character" w:styleId="Heading1Char" w:customStyle="true">
    <w:uiPriority w:val="9"/>
    <w:name w:val="Heading 1 Char"/>
    <w:link w:val="Heading1"/>
    <w:rsid w:val="64BD4464"/>
    <w:rPr>
      <w:rFonts w:ascii="Franklin Gothic Medium" w:hAnsi="Franklin Gothic Medium" w:eastAsia="MS Gothic" w:cs="Times New Roman"/>
      <w:noProof w:val="0"/>
      <w:color w:val="1A4066"/>
      <w:sz w:val="36"/>
      <w:szCs w:val="36"/>
      <w:lang w:val="en-US"/>
    </w:rPr>
  </w:style>
  <w:style w:type="paragraph" w:styleId="Caption">
    <w:uiPriority w:val="35"/>
    <w:name w:val="caption"/>
    <w:basedOn w:val="Normal"/>
    <w:next w:val="Normal"/>
    <w:rsid w:val="64BD4464"/>
    <w:rPr>
      <w:i w:val="1"/>
      <w:iCs w:val="1"/>
      <w:color w:val="1F497D"/>
      <w:sz w:val="18"/>
      <w:szCs w:val="18"/>
    </w:rPr>
    <w:pPr>
      <w:spacing w:after="200"/>
    </w:p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styleId="UnresolvedMention">
    <w:name w:val="Unresolved Mention"/>
    <w:uiPriority w:val="99"/>
    <w:semiHidden/>
    <w:unhideWhenUsed/>
    <w:rsid w:val="00664C86"/>
    <w:rPr>
      <w:color w:val="605E5C"/>
      <w:shd w:val="clear" w:color="auto" w:fill="E1DFDD"/>
    </w:rPr>
  </w:style>
  <w:style w:type="character" w:styleId="Heading3Char" w:customStyle="true">
    <w:uiPriority w:val="9"/>
    <w:name w:val="Heading 3 Char"/>
    <w:link w:val="Heading3"/>
    <w:rsid w:val="64BD4464"/>
    <w:rPr>
      <w:rFonts w:ascii="Calibri" w:hAnsi="Calibri" w:eastAsia="MS Gothic" w:cs="Times New Roman"/>
      <w:noProof w:val="0"/>
      <w:color w:val="243F60"/>
      <w:lang w:val="en-US"/>
    </w:rPr>
  </w:style>
  <w:style w:type="character" w:styleId="Heading4Char" w:customStyle="true">
    <w:uiPriority w:val="9"/>
    <w:name w:val="Heading 4 Char"/>
    <w:semiHidden/>
    <w:link w:val="Heading4"/>
    <w:rsid w:val="64BD4464"/>
    <w:rPr>
      <w:rFonts w:ascii="Calibri" w:hAnsi="Calibri" w:eastAsia="MS Gothic" w:cs="Times New Roman"/>
      <w:i w:val="1"/>
      <w:iCs w:val="1"/>
      <w:noProof w:val="0"/>
      <w:color w:val="365F91"/>
      <w:lang w:val="en-US"/>
    </w:rPr>
  </w:style>
  <w:style w:type="character" w:styleId="Heading5Char" w:customStyle="true">
    <w:uiPriority w:val="9"/>
    <w:name w:val="Heading 5 Char"/>
    <w:semiHidden/>
    <w:link w:val="Heading5"/>
    <w:rsid w:val="64BD4464"/>
    <w:rPr>
      <w:rFonts w:ascii="Calibri" w:hAnsi="Calibri" w:eastAsia="MS Gothic" w:cs="Times New Roman"/>
      <w:noProof w:val="0"/>
      <w:color w:val="365F91"/>
      <w:lang w:val="en-US"/>
    </w:rPr>
  </w:style>
  <w:style w:type="character" w:styleId="Heading6Char" w:customStyle="true">
    <w:uiPriority w:val="9"/>
    <w:name w:val="Heading 6 Char"/>
    <w:semiHidden/>
    <w:link w:val="Heading6"/>
    <w:rsid w:val="64BD4464"/>
    <w:rPr>
      <w:rFonts w:ascii="Calibri" w:hAnsi="Calibri" w:eastAsia="MS Gothic" w:cs="Times New Roman"/>
      <w:noProof w:val="0"/>
      <w:color w:val="243F60"/>
      <w:lang w:val="en-US"/>
    </w:rPr>
  </w:style>
  <w:style w:type="character" w:styleId="Heading7Char" w:customStyle="true">
    <w:uiPriority w:val="9"/>
    <w:name w:val="Heading 7 Char"/>
    <w:semiHidden/>
    <w:link w:val="Heading7"/>
    <w:rsid w:val="64BD4464"/>
    <w:rPr>
      <w:rFonts w:ascii="Calibri" w:hAnsi="Calibri" w:eastAsia="MS Gothic" w:cs="Times New Roman"/>
      <w:i w:val="1"/>
      <w:iCs w:val="1"/>
      <w:noProof w:val="0"/>
      <w:color w:val="243F60"/>
      <w:lang w:val="en-US"/>
    </w:rPr>
  </w:style>
  <w:style w:type="character" w:styleId="Heading8Char" w:customStyle="true">
    <w:uiPriority w:val="9"/>
    <w:name w:val="Heading 8 Char"/>
    <w:semiHidden/>
    <w:link w:val="Heading8"/>
    <w:rsid w:val="64BD4464"/>
    <w:rPr>
      <w:rFonts w:ascii="Calibri" w:hAnsi="Calibri" w:eastAsia="MS Gothic" w:cs="Times New Roman"/>
      <w:noProof w:val="0"/>
      <w:color w:val="272727"/>
      <w:sz w:val="21"/>
      <w:szCs w:val="21"/>
      <w:lang w:val="en-US"/>
    </w:rPr>
  </w:style>
  <w:style w:type="character" w:styleId="Heading9Char" w:customStyle="true">
    <w:uiPriority w:val="9"/>
    <w:name w:val="Heading 9 Char"/>
    <w:semiHidden/>
    <w:link w:val="Heading9"/>
    <w:rsid w:val="64BD4464"/>
    <w:rPr>
      <w:rFonts w:ascii="Calibri" w:hAnsi="Calibri" w:eastAsia="MS Gothic" w:cs="Times New Roman"/>
      <w:i w:val="1"/>
      <w:iCs w:val="1"/>
      <w:noProof w:val="0"/>
      <w:color w:val="272727"/>
      <w:sz w:val="21"/>
      <w:szCs w:val="21"/>
      <w:lang w:val="en-US"/>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styleId="SubtitleChar" w:customStyle="1">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styleId="ColorfulGrid-Accent11" w:customStyle="true">
    <w:uiPriority w:val="29"/>
    <w:name w:val="Colorful Grid - Accent 11"/>
    <w:basedOn w:val="Normal"/>
    <w:next w:val="Normal"/>
    <w:link w:val="ColorfulGrid-Accent1Char"/>
    <w:rsid w:val="64BD4464"/>
    <w:rPr>
      <w:i w:val="1"/>
      <w:iCs w:val="1"/>
      <w:color w:val="404040" w:themeColor="text1" w:themeTint="BF" w:themeShade="FF"/>
    </w:rPr>
    <w:pPr>
      <w:spacing w:before="200" w:after="160"/>
      <w:ind w:left="864" w:right="864"/>
      <w:jc w:val="center"/>
    </w:pPr>
  </w:style>
  <w:style w:type="character" w:styleId="ColorfulGrid-Accent1Char" w:customStyle="true">
    <w:uiPriority w:val="29"/>
    <w:name w:val="Colorful Grid - Accent 1 Char"/>
    <w:link w:val="ColorfulGrid-Accent11"/>
    <w:rsid w:val="64BD4464"/>
    <w:rPr>
      <w:i w:val="1"/>
      <w:iCs w:val="1"/>
      <w:noProof w:val="0"/>
      <w:color w:val="404040" w:themeColor="text1" w:themeTint="BF" w:themeShade="FF"/>
      <w:lang w:val="en-US"/>
    </w:rPr>
  </w:style>
  <w:style w:type="paragraph" w:styleId="LightShading-Accent21" w:customStyle="true">
    <w:uiPriority w:val="30"/>
    <w:name w:val="Light Shading - Accent 21"/>
    <w:basedOn w:val="Normal"/>
    <w:next w:val="Normal"/>
    <w:link w:val="LightShading-Accent2Char"/>
    <w:rsid w:val="64BD4464"/>
    <w:rPr>
      <w:i w:val="1"/>
      <w:iCs w:val="1"/>
      <w:color w:val="4F81BD"/>
    </w:rPr>
    <w:pPr>
      <w:spacing w:before="360" w:after="360"/>
      <w:ind w:left="864" w:right="864"/>
      <w:jc w:val="center"/>
    </w:pPr>
  </w:style>
  <w:style w:type="character" w:styleId="LightShading-Accent2Char" w:customStyle="true">
    <w:uiPriority w:val="30"/>
    <w:name w:val="Light Shading - Accent 2 Char"/>
    <w:link w:val="LightShading-Accent21"/>
    <w:rsid w:val="64BD4464"/>
    <w:rPr>
      <w:i w:val="1"/>
      <w:iCs w:val="1"/>
      <w:noProof w:val="0"/>
      <w:color w:val="4F81BD"/>
      <w:lang w:val="en-US"/>
    </w:rPr>
  </w:style>
  <w:style w:type="character" w:styleId="PlainTable31" w:customStyle="1">
    <w:name w:val="Plain Table 31"/>
    <w:uiPriority w:val="19"/>
    <w:rsid w:val="005860F9"/>
    <w:rPr>
      <w:i/>
      <w:iCs/>
      <w:color w:val="404040"/>
    </w:rPr>
  </w:style>
  <w:style w:type="character" w:styleId="PlainTable41" w:customStyle="1">
    <w:name w:val="Plain Table 41"/>
    <w:uiPriority w:val="21"/>
    <w:rsid w:val="005860F9"/>
    <w:rPr>
      <w:i/>
      <w:iCs/>
      <w:color w:val="4F81BD"/>
    </w:rPr>
  </w:style>
  <w:style w:type="character" w:styleId="PlainTable51" w:customStyle="1">
    <w:name w:val="Plain Table 51"/>
    <w:uiPriority w:val="31"/>
    <w:rsid w:val="005860F9"/>
    <w:rPr>
      <w:smallCaps/>
      <w:color w:val="5A5A5A"/>
    </w:rPr>
  </w:style>
  <w:style w:type="character" w:styleId="TableGridLight1" w:customStyle="1">
    <w:name w:val="Table Grid Light1"/>
    <w:uiPriority w:val="32"/>
    <w:rsid w:val="005860F9"/>
    <w:rPr>
      <w:b/>
      <w:bCs/>
      <w:smallCaps/>
      <w:color w:val="4F81BD"/>
      <w:spacing w:val="5"/>
    </w:rPr>
  </w:style>
  <w:style w:type="character" w:styleId="GridTable1Light1" w:customStyle="1">
    <w:name w:val="Grid Table 1 Light1"/>
    <w:uiPriority w:val="33"/>
    <w:rsid w:val="005860F9"/>
    <w:rPr>
      <w:b/>
      <w:bCs/>
      <w:i/>
      <w:iCs/>
      <w:spacing w:val="5"/>
    </w:rPr>
  </w:style>
  <w:style w:type="paragraph" w:styleId="GridTable31" w:customStyle="true">
    <w:uiPriority w:val="39"/>
    <w:name w:val="Grid Table 31"/>
    <w:basedOn w:val="Heading1"/>
    <w:next w:val="Normal"/>
    <w:semiHidden/>
    <w:unhideWhenUsed/>
    <w:qFormat/>
    <w:rsid w:val="64BD4464"/>
  </w:style>
  <w:style w:type="paragraph" w:styleId="Header2" w:customStyle="1">
    <w:name w:val="Header 2"/>
    <w:rsid w:val="008820B8"/>
    <w:pPr>
      <w:jc w:val="right"/>
    </w:pPr>
    <w:rPr>
      <w:rFonts w:ascii="Franklin Gothic Book" w:hAnsi="Franklin Gothic Book"/>
      <w:noProof/>
      <w:lang w:val="en-US"/>
    </w:rPr>
  </w:style>
  <w:style w:type="paragraph" w:styleId="Headerbyline" w:customStyle="true">
    <w:uiPriority w:val="1"/>
    <w:name w:val="Header byline"/>
    <w:basedOn w:val="Normal"/>
    <w:rsid w:val="64BD4464"/>
    <w:rPr>
      <w:noProof/>
      <w:sz w:val="20"/>
      <w:szCs w:val="20"/>
    </w:rPr>
    <w:pPr>
      <w:jc w:val="right"/>
    </w:pPr>
  </w:style>
  <w:style w:type="paragraph" w:styleId="Style1" w:customStyle="true">
    <w:uiPriority w:val="1"/>
    <w:name w:val="Style1"/>
    <w:basedOn w:val="Normal"/>
    <w:qFormat/>
    <w:rsid w:val="64BD4464"/>
    <w:rPr>
      <w:rFonts w:ascii="Franklin Gothic Medium" w:hAnsi="Franklin Gothic Medium"/>
      <w:noProof/>
      <w:sz w:val="20"/>
      <w:szCs w:val="20"/>
    </w:rPr>
    <w:pPr>
      <w:jc w:val="right"/>
    </w:p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uiPriority w:val="60"/>
    <w:name w:val="Intense Quote"/>
    <w:basedOn w:val="Normal"/>
    <w:next w:val="Normal"/>
    <w:link w:val="IntenseQuoteChar"/>
    <w:rsid w:val="64BD4464"/>
    <w:rPr>
      <w:i w:val="1"/>
      <w:iCs w:val="1"/>
      <w:color w:val="4472C4" w:themeColor="accent1" w:themeTint="FF" w:themeShade="FF"/>
    </w:rPr>
    <w:pPr>
      <w:spacing w:before="360" w:after="360"/>
      <w:ind w:left="864" w:right="864"/>
      <w:jc w:val="center"/>
    </w:pPr>
  </w:style>
  <w:style w:type="character" w:styleId="IntenseQuoteChar" w:customStyle="true">
    <w:uiPriority w:val="60"/>
    <w:name w:val="Intense Quote Char"/>
    <w:link w:val="IntenseQuote"/>
    <w:rsid w:val="64BD4464"/>
    <w:rPr>
      <w:i w:val="1"/>
      <w:iCs w:val="1"/>
      <w:noProof w:val="0"/>
      <w:color w:val="4472C4" w:themeColor="accent1" w:themeTint="FF" w:themeShade="FF"/>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uiPriority w:val="34"/>
    <w:name w:val="List Paragraph"/>
    <w:basedOn w:val="Normal"/>
    <w:qFormat/>
    <w:rsid w:val="64BD4464"/>
    <w:pPr>
      <w:ind w:left="720"/>
    </w:pPr>
  </w:style>
  <w:style w:type="paragraph" w:styleId="Quote">
    <w:uiPriority w:val="73"/>
    <w:name w:val="Quote"/>
    <w:basedOn w:val="Normal"/>
    <w:next w:val="Normal"/>
    <w:link w:val="QuoteChar"/>
    <w:rsid w:val="64BD4464"/>
    <w:rPr>
      <w:i w:val="1"/>
      <w:iCs w:val="1"/>
      <w:color w:val="404040" w:themeColor="text1" w:themeTint="BF" w:themeShade="FF"/>
    </w:rPr>
    <w:pPr>
      <w:spacing w:before="200" w:after="160"/>
      <w:ind w:left="864" w:right="864"/>
      <w:jc w:val="center"/>
    </w:pPr>
  </w:style>
  <w:style w:type="character" w:styleId="QuoteChar" w:customStyle="true">
    <w:uiPriority w:val="73"/>
    <w:name w:val="Quote Char"/>
    <w:link w:val="Quote"/>
    <w:rsid w:val="64BD4464"/>
    <w:rPr>
      <w:i w:val="1"/>
      <w:iCs w:val="1"/>
      <w:noProof w:val="0"/>
      <w:color w:val="404040" w:themeColor="text1" w:themeTint="BF" w:themeShade="FF"/>
      <w:sz w:val="24"/>
      <w:szCs w:val="24"/>
      <w:lang w:val="en-US"/>
    </w:rPr>
  </w:style>
  <w:style w:type="paragraph" w:styleId="MainTitle" w:customStyle="1">
    <w:name w:val="Main Title"/>
    <w:basedOn w:val="MediumGrid21"/>
    <w:qFormat/>
    <w:rsid w:val="006867A1"/>
    <w:pPr>
      <w:pBdr>
        <w:bottom w:val="single" w:color="1A4066" w:sz="8" w:space="4"/>
      </w:pBdr>
    </w:pPr>
  </w:style>
  <w:style w:type="paragraph" w:styleId="SubTitle0" w:customStyle="true">
    <w:uiPriority w:val="1"/>
    <w:name w:val="Sub Title"/>
    <w:basedOn w:val="Heading1"/>
    <w:qFormat/>
    <w:rsid w:val="64BD4464"/>
    <w:rPr>
      <w:rFonts w:ascii="Franklin Gothic Book" w:hAnsi="Franklin Gothic Book"/>
      <w:b w:val="1"/>
      <w:bCs w:val="1"/>
    </w:rPr>
  </w:style>
  <w:style w:type="paragraph" w:styleId="HeaderDate" w:customStyle="1">
    <w:name w:val="Header – Date"/>
    <w:basedOn w:val="Style1"/>
    <w:qFormat/>
    <w:rsid w:val="00F271DC"/>
    <w:pPr>
      <w:spacing w:before="0" w:after="0" w:line="276" w:lineRule="auto"/>
    </w:pPr>
    <w:rPr>
      <w:rFonts w:ascii="Franklin Gothic Book" w:hAnsi="Franklin Gothic Book"/>
      <w:sz w:val="18"/>
      <w:szCs w:val="18"/>
    </w:rPr>
  </w:style>
  <w:style w:type="paragraph" w:styleId="Text" w:customStyle="true">
    <w:uiPriority w:val="1"/>
    <w:name w:val="Text"/>
    <w:basedOn w:val="Normal"/>
    <w:qFormat/>
    <w:rsid w:val="64BD4464"/>
    <w:pPr>
      <w:spacing w:after="120" w:line="276" w:lineRule="auto"/>
    </w:pPr>
  </w:style>
  <w:style w:type="paragraph" w:styleId="Quoteinbox" w:customStyle="true">
    <w:uiPriority w:val="1"/>
    <w:name w:val="Quote in box"/>
    <w:basedOn w:val="Text"/>
    <w:qFormat/>
    <w:rsid w:val="64BD4464"/>
    <w:rPr>
      <w:i w:val="1"/>
      <w:iCs w:val="1"/>
    </w:rPr>
    <w:pPr>
      <w:spacing w:after="240"/>
      <w:ind w:left="113" w:right="113"/>
    </w:pPr>
  </w:style>
  <w:style w:type="paragraph" w:styleId="Captiontext" w:customStyle="true">
    <w:uiPriority w:val="1"/>
    <w:name w:val="Caption text"/>
    <w:basedOn w:val="Normal"/>
    <w:qFormat/>
    <w:rsid w:val="64BD4464"/>
    <w:rPr>
      <w:i w:val="1"/>
      <w:iCs w:val="1"/>
      <w:color w:val="595959" w:themeColor="text1" w:themeTint="A6" w:themeShade="FF"/>
      <w:sz w:val="18"/>
      <w:szCs w:val="18"/>
    </w:rPr>
    <w:pPr>
      <w:spacing w:before="0" w:after="0" w:line="276" w:lineRule="auto"/>
    </w:pPr>
  </w:style>
  <w:style w:type="paragraph" w:styleId="TextBold" w:customStyle="true">
    <w:uiPriority w:val="1"/>
    <w:name w:val="Text Bold"/>
    <w:basedOn w:val="Normal"/>
    <w:qFormat/>
    <w:rsid w:val="64BD4464"/>
    <w:rPr>
      <w:b w:val="1"/>
      <w:bCs w:val="1"/>
      <w:noProof/>
    </w:rPr>
    <w:pPr>
      <w:spacing w:after="120" w:line="276" w:lineRule="auto"/>
    </w:pPr>
  </w:style>
  <w:style w:type="table" w:styleId="TableGrid">
    <w:name w:val="Table Grid"/>
    <w:basedOn w:val="TableNormal"/>
    <w:uiPriority w:val="39"/>
    <w:rsid w:val="00B108FA"/>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uiPriority w:val="39"/>
    <w:name w:val="TOC Heading"/>
    <w:basedOn w:val="Heading1"/>
    <w:next w:val="Normal"/>
    <w:unhideWhenUsed/>
    <w:qFormat/>
    <w:rsid w:val="64BD4464"/>
    <w:rPr>
      <w:rFonts w:ascii="Calibri Light" w:hAnsi="Calibri Light" w:eastAsia="游ゴシック Light" w:asciiTheme="majorAscii" w:hAnsiTheme="majorAscii" w:eastAsiaTheme="majorEastAsia" w:cstheme="majorBidi"/>
      <w:color w:val="2F5496" w:themeColor="accent1" w:themeTint="FF" w:themeShade="BF"/>
      <w:sz w:val="32"/>
      <w:szCs w:val="32"/>
    </w:rPr>
    <w:pPr>
      <w:spacing w:after="0"/>
    </w:pPr>
  </w:style>
  <w:style w:type="paragraph" w:styleId="TOC1">
    <w:uiPriority w:val="39"/>
    <w:name w:val="toc 1"/>
    <w:basedOn w:val="Normal"/>
    <w:next w:val="Normal"/>
    <w:unhideWhenUsed/>
    <w:rsid w:val="64BD4464"/>
    <w:rPr>
      <w:rFonts w:ascii="Calibri" w:hAnsi="Calibri" w:eastAsia="Calibri" w:asciiTheme="minorAscii" w:hAnsiTheme="minorAscii" w:eastAsiaTheme="minorAscii" w:cstheme="minorBidi"/>
      <w:lang w:val="en-GB"/>
    </w:rPr>
    <w:pPr>
      <w:spacing w:before="0" w:after="100" w:line="259" w:lineRule="auto"/>
    </w:pPr>
  </w:style>
  <w:style w:type="paragraph" w:styleId="TOC2">
    <w:uiPriority w:val="39"/>
    <w:name w:val="toc 2"/>
    <w:basedOn w:val="Normal"/>
    <w:next w:val="Normal"/>
    <w:unhideWhenUsed/>
    <w:rsid w:val="64BD4464"/>
    <w:rPr>
      <w:rFonts w:ascii="Calibri" w:hAnsi="Calibri" w:eastAsia="Calibri" w:asciiTheme="minorAscii" w:hAnsiTheme="minorAscii" w:eastAsiaTheme="minorAscii" w:cstheme="minorBidi"/>
      <w:lang w:val="en-GB"/>
    </w:rPr>
    <w:pPr>
      <w:spacing w:before="0" w:after="100" w:line="259" w:lineRule="auto"/>
      <w:ind w:left="220"/>
    </w:pPr>
  </w:style>
  <w:style w:type="paragraph" w:styleId="Revision">
    <w:name w:val="Revision"/>
    <w:hidden/>
    <w:uiPriority w:val="71"/>
    <w:rsid w:val="005F5AEA"/>
    <w:rPr>
      <w:rFonts w:ascii="Franklin Gothic Book" w:hAnsi="Franklin Gothic Book"/>
      <w:sz w:val="22"/>
      <w:szCs w:val="24"/>
      <w:lang w:val="en-US"/>
    </w:rPr>
  </w:style>
  <w:style w:type="paragraph" w:styleId="TOC3">
    <w:uiPriority w:val="39"/>
    <w:name w:val="toc 3"/>
    <w:basedOn w:val="Normal"/>
    <w:next w:val="Normal"/>
    <w:unhideWhenUsed/>
    <w:rsid w:val="64BD4464"/>
    <w:pPr>
      <w:spacing w:after="100"/>
      <w:ind w:left="440"/>
    </w:pPr>
  </w:style>
  <w:style w:type="paragraph" w:styleId="TOC4">
    <w:uiPriority w:val="39"/>
    <w:name w:val="toc 4"/>
    <w:basedOn w:val="Normal"/>
    <w:next w:val="Normal"/>
    <w:unhideWhenUsed/>
    <w:rsid w:val="64BD4464"/>
    <w:pPr>
      <w:spacing w:after="100"/>
      <w:ind w:left="660"/>
    </w:pPr>
  </w:style>
  <w:style w:type="paragraph" w:styleId="TOC5">
    <w:uiPriority w:val="39"/>
    <w:name w:val="toc 5"/>
    <w:basedOn w:val="Normal"/>
    <w:next w:val="Normal"/>
    <w:unhideWhenUsed/>
    <w:rsid w:val="64BD4464"/>
    <w:pPr>
      <w:spacing w:after="100"/>
      <w:ind w:left="880"/>
    </w:pPr>
  </w:style>
  <w:style w:type="paragraph" w:styleId="TOC6">
    <w:uiPriority w:val="39"/>
    <w:name w:val="toc 6"/>
    <w:basedOn w:val="Normal"/>
    <w:next w:val="Normal"/>
    <w:unhideWhenUsed/>
    <w:rsid w:val="64BD4464"/>
    <w:pPr>
      <w:spacing w:after="100"/>
      <w:ind w:left="1100"/>
    </w:pPr>
  </w:style>
  <w:style w:type="paragraph" w:styleId="TOC7">
    <w:uiPriority w:val="39"/>
    <w:name w:val="toc 7"/>
    <w:basedOn w:val="Normal"/>
    <w:next w:val="Normal"/>
    <w:unhideWhenUsed/>
    <w:rsid w:val="64BD4464"/>
    <w:pPr>
      <w:spacing w:after="100"/>
      <w:ind w:left="1320"/>
    </w:pPr>
  </w:style>
  <w:style w:type="paragraph" w:styleId="TOC8">
    <w:uiPriority w:val="39"/>
    <w:name w:val="toc 8"/>
    <w:basedOn w:val="Normal"/>
    <w:next w:val="Normal"/>
    <w:unhideWhenUsed/>
    <w:rsid w:val="64BD4464"/>
    <w:pPr>
      <w:spacing w:after="100"/>
      <w:ind w:left="1540"/>
    </w:pPr>
  </w:style>
  <w:style w:type="paragraph" w:styleId="TOC9">
    <w:uiPriority w:val="39"/>
    <w:name w:val="toc 9"/>
    <w:basedOn w:val="Normal"/>
    <w:next w:val="Normal"/>
    <w:unhideWhenUsed/>
    <w:rsid w:val="64BD4464"/>
    <w:pPr>
      <w:spacing w:after="100"/>
      <w:ind w:left="1760"/>
    </w:pPr>
  </w:style>
  <w:style w:type="paragraph" w:styleId="EndnoteText">
    <w:uiPriority w:val="99"/>
    <w:name w:val="endnote text"/>
    <w:basedOn w:val="Normal"/>
    <w:semiHidden/>
    <w:unhideWhenUsed/>
    <w:link w:val="EndnoteTextChar"/>
    <w:rsid w:val="64BD4464"/>
    <w:rPr>
      <w:sz w:val="20"/>
      <w:szCs w:val="20"/>
    </w:rPr>
    <w:pPr>
      <w:spacing w:after="0" w:line="240" w:lineRule="auto"/>
    </w:pPr>
  </w:style>
  <w:style w:type="character" w:styleId="EndnoteTextChar" w:customStyle="true">
    <w:uiPriority w:val="99"/>
    <w:name w:val="Endnote Text Char"/>
    <w:basedOn w:val="DefaultParagraphFont"/>
    <w:semiHidden/>
    <w:link w:val="EndnoteText"/>
    <w:rsid w:val="64BD4464"/>
    <w:rPr>
      <w:noProof w:val="0"/>
      <w:sz w:val="20"/>
      <w:szCs w:val="20"/>
      <w:lang w:val="en-US"/>
    </w:rPr>
  </w:style>
  <w:style w:type="paragraph" w:styleId="FootnoteText">
    <w:uiPriority w:val="99"/>
    <w:name w:val="footnote text"/>
    <w:basedOn w:val="Normal"/>
    <w:semiHidden/>
    <w:unhideWhenUsed/>
    <w:link w:val="FootnoteTextChar"/>
    <w:rsid w:val="64BD4464"/>
    <w:rPr>
      <w:sz w:val="20"/>
      <w:szCs w:val="20"/>
    </w:rPr>
    <w:pPr>
      <w:spacing w:after="0" w:line="240" w:lineRule="auto"/>
    </w:pPr>
  </w:style>
  <w:style w:type="character" w:styleId="FootnoteTextChar" w:customStyle="true">
    <w:uiPriority w:val="99"/>
    <w:name w:val="Footnote Text Char"/>
    <w:basedOn w:val="DefaultParagraphFont"/>
    <w:semiHidden/>
    <w:link w:val="FootnoteText"/>
    <w:rsid w:val="64BD4464"/>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4" /><Relationship Type="http://schemas.openxmlformats.org/officeDocument/2006/relationships/theme" Target="theme/theme1.xml" Id="rId89" /><Relationship Type="http://schemas.openxmlformats.org/officeDocument/2006/relationships/hyperlink" Target="https://eiti.org/eiti-standard-2019" TargetMode="External" Id="rId32" /><Relationship Type="http://schemas.openxmlformats.org/officeDocument/2006/relationships/hyperlink" Target="https://eiti.org/eiti-standard-2019" TargetMode="External" Id="rId37" /><Relationship Type="http://schemas.openxmlformats.org/officeDocument/2006/relationships/numbering" Target="numbering.xml" Id="rId5" /><Relationship Type="http://schemas.openxmlformats.org/officeDocument/2006/relationships/webSettings" Target="webSettings.xml" Id="rId8" /><Relationship Type="http://schemas.openxmlformats.org/officeDocument/2006/relationships/footer" Target="footer1.xml" Id="rId85" /><Relationship Type="http://schemas.openxmlformats.org/officeDocument/2006/relationships/customXml" Target="../customXml/item3.xml" Id="rId3" /><Relationship Type="http://schemas.openxmlformats.org/officeDocument/2006/relationships/hyperlink" Target="https://eiti.org/eiti-standard-2019" TargetMode="External" Id="rId12" /><Relationship Type="http://schemas.openxmlformats.org/officeDocument/2006/relationships/hyperlink" Target="https://eiti.org/eiti-standard-2019" TargetMode="External" Id="rId41"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iti.org/eiti-standard-2019" TargetMode="External" Id="rId36" /><Relationship Type="http://schemas.openxmlformats.org/officeDocument/2006/relationships/endnotes" Target="endnotes.xml" Id="rId10" /><Relationship Type="http://schemas.openxmlformats.org/officeDocument/2006/relationships/hyperlink" Target="https://eiti.org/eiti-standard-2019" TargetMode="External" Id="rId31" /><Relationship Type="http://schemas.openxmlformats.org/officeDocument/2006/relationships/header" Target="header2.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iti.org/eiti-standard-2019" TargetMode="External" Id="rId1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eiti.org/eiti-standard-2019" TargetMode="External" Id="rId40" /><Relationship Type="http://schemas.openxmlformats.org/officeDocument/2006/relationships/footer" Target="footer2.xml" Id="rId87" /><Relationship Type="http://schemas.openxmlformats.org/officeDocument/2006/relationships/hyperlink" Target="https://eiti.org/document/eiti-protocol-participation-of-civil-society" TargetMode="External" Id="R0fb92efa6c1a477e" /><Relationship Type="http://schemas.openxmlformats.org/officeDocument/2006/relationships/hyperlink" Target="https://eiti.esdm.go.id/kepmen-pelaksanaan-transparansi-pendapatan-negara-dan-pendapatan-daerah-yang-diperoleh-dari-industri-ekstraktif/" TargetMode="External" Id="R29de20f41cea4fe3" /><Relationship Type="http://schemas.openxmlformats.org/officeDocument/2006/relationships/hyperlink" Target="https://eiti.esdm.go.id/handbook-dan-sop-forum-msg-eiti-indonesia/" TargetMode="External" Id="R24d1703c26ee4014" /><Relationship Type="http://schemas.openxmlformats.org/officeDocument/2006/relationships/hyperlink" Target="https://eiti.esdm.go.id/strategi-komunikasi-eiti-indonesia/" TargetMode="External" Id="R50e2791645c04e30" /><Relationship Type="http://schemas.openxmlformats.org/officeDocument/2006/relationships/hyperlink" Target="https://eiti.esdm.go.id/kepmen-pelaksanaan-transparansi-pendapatan-negara-dan-pendapatan-daerah-yang-diperoleh-dari-industri-ekstraktif/" TargetMode="External" Id="Rf372f6b715294735" /><Relationship Type="http://schemas.openxmlformats.org/officeDocument/2006/relationships/hyperlink" Target="https://eiti.esdm.go.id/strategi-komunikasi-eiti-indonesia/" TargetMode="External" Id="R9142f1ecd9fb4880" /><Relationship Type="http://schemas.openxmlformats.org/officeDocument/2006/relationships/hyperlink" Target="https://eiti.esdm.go.id/rencana-kerja-eiti-indonesia-2023/" TargetMode="External" Id="R8935688486f34a53" /><Relationship Type="http://schemas.openxmlformats.org/officeDocument/2006/relationships/hyperlink" Target="https://eiti.esdm.go.id/risalah-forum-msg-eiti-indonesia-maret-2023/" TargetMode="External" Id="R14f0c76ac73148fe" /><Relationship Type="http://schemas.openxmlformats.org/officeDocument/2006/relationships/hyperlink" Target="https://eiti.esdm.go.id/risalah-rapat-tim-pelaksana-eiti-13-juni-2019/" TargetMode="External" Id="R49647a43a5654c81" /><Relationship Type="http://schemas.openxmlformats.org/officeDocument/2006/relationships/hyperlink" Target="https://eiti.esdm.go.id/risalah-rapat-tim-pelaksana-eiti-20-desember-2019/" TargetMode="External" Id="R2e5c8ea287884598" /><Relationship Type="http://schemas.openxmlformats.org/officeDocument/2006/relationships/hyperlink" Target="https://eiti.esdm.go.id/risalah-rapat-konsultasi-forum-multi-stakeholder-group-msg-11-juni-2021/" TargetMode="External" Id="R76331e4c12584e6d" /><Relationship Type="http://schemas.openxmlformats.org/officeDocument/2006/relationships/hyperlink" Target="https://eiti.esdm.go.id/risalah-rapat-konsultasi-forum-multi-stakeholder-group-msg/" TargetMode="External" Id="Re83f380f56a540c5" /><Relationship Type="http://schemas.openxmlformats.org/officeDocument/2006/relationships/hyperlink" Target="https://eiti.esdm.go.id/rapat-konsultasi-forum-msg/" TargetMode="External" Id="R1b88e55fd6664ca1" /><Relationship Type="http://schemas.openxmlformats.org/officeDocument/2006/relationships/hyperlink" Target="https://eiti.esdm.go.id/forum-multi-stakeholder-antusias-berpartisipasi-dalam-rapat-konsultasi-extractive-industries-transparency-initiative-eiti-indonesia/" TargetMode="External" Id="R524717bd0ef44448" /><Relationship Type="http://schemas.openxmlformats.org/officeDocument/2006/relationships/hyperlink" Target="https://eiti.esdm.go.id/rapat-konsultasi-forum-multi-stakeholder-group/" TargetMode="External" Id="Ra231a3a09f2e4ee7" /><Relationship Type="http://schemas.openxmlformats.org/officeDocument/2006/relationships/hyperlink" Target="https://eiti.esdm.go.id/rapat-konsultasi-forum-multi-stakeholder-group-msg-pelaksanaan-transparansi-pendapatan-negara-dan-daerah-industri-ekstratif/" TargetMode="External" Id="Rda87aba0275049c2" /><Relationship Type="http://schemas.openxmlformats.org/officeDocument/2006/relationships/hyperlink" Target="https://eiti.esdm.go.id/risalah-forum-msg-eiti-indonesia-maret-2023/" TargetMode="External" Id="R2f7b7445825942d7" /><Relationship Type="http://schemas.openxmlformats.org/officeDocument/2006/relationships/hyperlink" Target="https://eiti.esdm.go.id/rapat-konsultasi-forum-multi-stakeholder-group-msg-bandung-15-agustus-2023/" TargetMode="External" Id="R7c34c90cdaaf4061" /><Relationship Type="http://schemas.openxmlformats.org/officeDocument/2006/relationships/hyperlink" Target="mailto:disclosure@eiti.org" TargetMode="External" Id="Rd1e49ac9def24a29" /><Relationship Type="http://schemas.openxmlformats.org/officeDocument/2006/relationships/hyperlink" Target="https://tinyurl.com/297e29e6" TargetMode="External" Id="R1b075343ef5e48ce" /><Relationship Type="http://schemas.openxmlformats.org/officeDocument/2006/relationships/hyperlink" Target="https://eiti.esdm.go.id/en/pertemuan-antara-menteri-esdm-dengan-eksekutif-direktur-eiti-internasional-di-paris/" TargetMode="External" Id="R188c6184251e4dc9" /><Relationship Type="http://schemas.openxmlformats.org/officeDocument/2006/relationships/hyperlink" Target="mailto:disclosure@eiti.org" TargetMode="External" Id="R6a3d2afafa264a04" /><Relationship Type="http://schemas.openxmlformats.org/officeDocument/2006/relationships/hyperlink" Target="mailto:disclosure@eiti.org" TargetMode="External" Id="R89d3a4f4c51841cb" /><Relationship Type="http://schemas.openxmlformats.org/officeDocument/2006/relationships/hyperlink" Target="mailto:disclosure@eiti.org" TargetMode="External" Id="R89e48e5b61f04be1" /><Relationship Type="http://schemas.openxmlformats.org/officeDocument/2006/relationships/hyperlink" Target="https://pwypindonesia.org/en/the-recapitulation-results-announcement-as-determination-of-civil-society-representatives-in-the-eiti-indonesia-implementation-team-2022-2025/" TargetMode="External" Id="R4eac874b84fc4abb" /><Relationship Type="http://schemas.openxmlformats.org/officeDocument/2006/relationships/hyperlink" Target="https://pwypindonesia.org/id/pemilihan-wakil-masyarakat-sipil-dalam-tim-pelaksana-eiti-indonesia-periode-2022-2025/" TargetMode="External" Id="R283c9b7d2d084373" /><Relationship Type="http://schemas.openxmlformats.org/officeDocument/2006/relationships/hyperlink" Target="https://pwypindonesia.org/id/pengumuman-perpanjangan-masa-pemilihan-wakil-masyarakat-sipil-dalam-tim-pelaksana-eiti-indonesia-periode-2022-2025/" TargetMode="External" Id="R1d14782784e14d9a" /><Relationship Type="http://schemas.openxmlformats.org/officeDocument/2006/relationships/hyperlink" Target="https://pwypindonesia.org/id/pengumuman-hasil-seleksi-administrasi-bakal-calon-wakil-masyarakat-sipil-tim-pelaksana-eiti-2022-2025/" TargetMode="External" Id="R42330920d8774026" /><Relationship Type="http://schemas.openxmlformats.org/officeDocument/2006/relationships/hyperlink" Target="https://pwypindonesia.org/id/mekanisme-pemungutan-suara-pemilihan-wakil-masyarakat-sipil-dalam-tim-pelaksana-eiti-indonesia-periode-2022-2025/" TargetMode="External" Id="R19d96c2cd84343b6" /><Relationship Type="http://schemas.openxmlformats.org/officeDocument/2006/relationships/hyperlink" Target="https://pwypindonesia.org/id/pembukaan-pendaftaran-pemilih-cso-eiti-indonesia-bagi-organisasi-masyarakat-sipil/" TargetMode="External" Id="R0c8c320e54204fc2" /><Relationship Type="http://schemas.openxmlformats.org/officeDocument/2006/relationships/hyperlink" Target="https://pwypindonesia.org/id/pengumuman-hasil-verifikasi-berkas-calon-pemilih-wakil-masyarakat-sipil-dalam-tim-pelaksana-eiti-indonesia-periode-2022-2025/" TargetMode="External" Id="Rc79c23d42b854034" /><Relationship Type="http://schemas.openxmlformats.org/officeDocument/2006/relationships/hyperlink" Target="https://pwypindonesia.org/id/pemungutan-suara-pemilihan-wakil-masyarakat-sipil-dalam-tim-pelaksana-eiti-indonesia-2022-2025/" TargetMode="External" Id="Rbce5ebac68ed4453" /><Relationship Type="http://schemas.openxmlformats.org/officeDocument/2006/relationships/hyperlink" Target="https://pwypindonesia.org/id/pengumuman-hasil-rekapitulasi-pemungutan-suara-sebagai-penentuan-perwakilan-masyarakat-sipil-dalam-tim-pelaksana-eiti-indonesia-2022-2025/" TargetMode="External" Id="R2a7d94dc6f0b4070" /><Relationship Type="http://schemas.openxmlformats.org/officeDocument/2006/relationships/hyperlink" Target="https://www.youtube.com/watch?v=fQWoHp6sSIc" TargetMode="External" Id="R37d6220e0ef644d0" /><Relationship Type="http://schemas.openxmlformats.org/officeDocument/2006/relationships/hyperlink" Target="https://www.youtube.com/watch?v=v-GMH3FRkUg" TargetMode="External" Id="Reb4ff56c93b44c63" /><Relationship Type="http://schemas.openxmlformats.org/officeDocument/2006/relationships/hyperlink" Target="https://pwypindonesia.org/en/the-recapitulation-results-announcement-as-determination-of-civil-society-representatives-in-the-eiti-indonesia-implementation-team-2022-2025/" TargetMode="External" Id="R932039008f804336" /><Relationship Type="http://schemas.openxmlformats.org/officeDocument/2006/relationships/hyperlink" Target="https://pwypindonesia.org/en/voting-mechanism-for-the-election-of-civil-society-representatives-in-the-eiti-indonesia-implementation-team-for-the-2022-2025-period/" TargetMode="External" Id="Rd80aabb20fc04548" /><Relationship Type="http://schemas.openxmlformats.org/officeDocument/2006/relationships/hyperlink" Target="https://pwypindonesia.org/en/opening-of-eiti-indonesia-cso-voter-registration-for-civil-society-organizations/" TargetMode="External" Id="R87d50c5013c74820" /><Relationship Type="http://schemas.openxmlformats.org/officeDocument/2006/relationships/hyperlink" Target="https://pwypindonesia.org/en/announcement-of-file-verification-results-for-candidates-for-civil-society-representatives-in-the-eiti-indonesia-implementation-team-for-the-2022-2025-period/" TargetMode="External" Id="R87047ae0b5944727" /><Relationship Type="http://schemas.openxmlformats.org/officeDocument/2006/relationships/hyperlink" Target="https://pwypindonesia.org/en/voting-for-the-election-of-civil-society-representatives-in-the-eiti-indonesia-implementation-team-2022-2025/" TargetMode="External" Id="R4b3fbc8c03294036" /><Relationship Type="http://schemas.openxmlformats.org/officeDocument/2006/relationships/hyperlink" Target="https://pwypindonesia.org/en/the-recapitulation-results-announcement-as-determination-of-civil-society-representatives-in-the-eiti-indonesia-implementation-team-2022-2025/" TargetMode="External" Id="R12bbb764af6b44ad" /><Relationship Type="http://schemas.openxmlformats.org/officeDocument/2006/relationships/hyperlink" Target="https://drive.google.com/drive/folders/129uPJ6xoProwB2ROASGtdfglMJGzDUGn?usp=drive_link" TargetMode="External" Id="Rc9547cf58abc437e" /><Relationship Type="http://schemas.openxmlformats.org/officeDocument/2006/relationships/hyperlink" Target="https://pwypindonesia.org/id/workshop-penyusunan-rencana-kerja-perwakilan-masyarakat-sipil-dalam-tim-pelaksana-eiti-indonesia-periode-2022-2025/" TargetMode="External" Id="R469949049806431c" /><Relationship Type="http://schemas.openxmlformats.org/officeDocument/2006/relationships/hyperlink" Target="https://pwypindonesia.org/en/pwyp-knowledge-forum-optimizing-the-implementation-of-the-2023-eiti-standard-in-promoting-gender-equality-in-indonesias-just-energy-transition/" TargetMode="External" Id="Rd4c260cf2ef947c5" /><Relationship Type="http://schemas.openxmlformats.org/officeDocument/2006/relationships/hyperlink" Target="https://pwypindonesia.org/en/public-discussion-promoting-a-just-mineral-transition-through-the-implementation-of-extractive-industries-transparency-initiatives-eiti-in-indonesia/" TargetMode="External" Id="R66198c6c6209410e" /><Relationship Type="http://schemas.openxmlformats.org/officeDocument/2006/relationships/hyperlink" Target="https://pwypindonesia.org/en/training-institutionalizing-extractive-industries-transparency-initiaves-eiti-at-the-local-level-in-support-of-justenergy-transition-in-central-sulawesi/" TargetMode="External" Id="Rb9161abd60954754" /><Relationship Type="http://schemas.openxmlformats.org/officeDocument/2006/relationships/hyperlink" Target="https://pwypindonesia.org/en/pwyp-knowledge-forum-the-role-of-eiti-in-supporting-anti-corruption-agenda/" TargetMode="External" Id="R75a199579d154ce0" /><Relationship Type="http://schemas.openxmlformats.org/officeDocument/2006/relationships/hyperlink" Target="https://pwypindonesia.org/en/gender-mainstreaming-through-eiti-implementation/" TargetMode="External" Id="Rd57f438cfa4045bc" /><Relationship Type="http://schemas.openxmlformats.org/officeDocument/2006/relationships/hyperlink" Target="https://pwypindonesia.org/en/pwyp-knowledge-forum-eiti-standard-and-its-development/" TargetMode="External" Id="Ref5c9061103348de" /><Relationship Type="http://schemas.openxmlformats.org/officeDocument/2006/relationships/hyperlink" Target="https://pwypindonesia.org/en/eiti-indonesia-organizes-2nd-extractive-data-portal-consultation-with-producing-governments-community-representatives-and-academics/" TargetMode="External" Id="R1dcadb4060314894" /><Relationship Type="http://schemas.openxmlformats.org/officeDocument/2006/relationships/hyperlink" Target="https://pwypindonesia.org/en/eiti-indonesia-strengthens-commitment-to-eiti-conference-2023-in-senegal/" TargetMode="External" Id="R2b85e0468f6f4fde" /><Relationship Type="http://schemas.openxmlformats.org/officeDocument/2006/relationships/hyperlink" Target="https://pwypindonesia.org/en/eiti-indonesia-technical-team-meeting-coordination-of-eiti-indonesia-communication-strategy/" TargetMode="External" Id="R1a1eb41340644091" /><Relationship Type="http://schemas.openxmlformats.org/officeDocument/2006/relationships/hyperlink" Target="https://pwypindonesia.org/en/training-strengthening-the-role-of-csos-in-promoting-equitable-energy-transition-through-eiti-implementation-in-central-sulawesi/" TargetMode="External" Id="R3196dc28e6234e0c" /><Relationship Type="http://schemas.openxmlformats.org/officeDocument/2006/relationships/hyperlink" Target="https://pwypindonesia.org/en/workshop-eiti-institutionalization-at-local-level-supporting-just-energy-transition-in-north-morowali-regency/" TargetMode="External" Id="Rdcfe04b8a3ab49ba" /><Relationship Type="http://schemas.openxmlformats.org/officeDocument/2006/relationships/hyperlink" Target="https://pwypindonesia.org/en/workshop-on-developing-work-plan-for-civil-society-representatives-in-the-eiti-indonesias-msg-for-the-period-2022-2025/" TargetMode="External" Id="R0348472b12c24cc0" /><Relationship Type="http://schemas.openxmlformats.org/officeDocument/2006/relationships/hyperlink" Target="https://pwypindonesia.org/en/pwyp-knowledge-forum-eiti-and-democratic-governance-in-indonesia-2/" TargetMode="External" Id="Ra540ef3e84c34a0e" /><Relationship Type="http://schemas.openxmlformats.org/officeDocument/2006/relationships/hyperlink" Target="https://pwypindonesia.org/en/502476-2/" TargetMode="External" Id="Rde346ad80e5d4a03" /><Relationship Type="http://schemas.openxmlformats.org/officeDocument/2006/relationships/hyperlink" Target="https://pwypindonesia.org/en/eiti-indonesia-cso-urges-transparency-of-oil-and-gas-production-data-of-each-related-stakeholder/" TargetMode="External" Id="Ra77c4beac57145db" /><Relationship Type="http://schemas.openxmlformats.org/officeDocument/2006/relationships/hyperlink" Target="https://pwypindonesia.org/en/cso-eiti-indonesia-urges-transparency-of-oil-and-gas-production-data-of-all-stakeholders/" TargetMode="External" Id="Rcb49b62db28e4363" /><Relationship Type="http://schemas.openxmlformats.org/officeDocument/2006/relationships/hyperlink" Target="https://eiti.esdm.go.id/infografis-standard-eiti-2023-simak-perubahannya/" TargetMode="External" Id="R75797c591bd749f4" /><Relationship Type="http://schemas.openxmlformats.org/officeDocument/2006/relationships/hyperlink" Target="mailto:disclosure@eiti.org" TargetMode="External" Id="Re56520b18af84850" /><Relationship Type="http://schemas.openxmlformats.org/officeDocument/2006/relationships/hyperlink" Target="https://eiti.org/document/eiti-protocol-participation-of-civil-society" TargetMode="External" Id="R4fecf9d04dbe471b" /><Relationship Type="http://schemas.openxmlformats.org/officeDocument/2006/relationships/hyperlink" Target="mailto:heningmaiyah@gmail.com/+62" TargetMode="External" Id="R277864f95116445b" /><Relationship Type="http://schemas.openxmlformats.org/officeDocument/2006/relationships/hyperlink" Target="mailto:hhanif@ugm.ac.id" TargetMode="External" Id="R0025086d773b4e07" /><Relationship Type="http://schemas.openxmlformats.org/officeDocument/2006/relationships/hyperlink" Target="mailto:m.maryati@fordfoundation.org" TargetMode="External" Id="Rc65d816e2e1c44cb"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2.xml><?xml version="1.0" encoding="utf-8"?>
<ds:datastoreItem xmlns:ds="http://schemas.openxmlformats.org/officeDocument/2006/customXml" ds:itemID="{428926BA-394C-4E43-B640-34062419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customXml/itemProps4.xml><?xml version="1.0" encoding="utf-8"?>
<ds:datastoreItem xmlns:ds="http://schemas.openxmlformats.org/officeDocument/2006/customXml" ds:itemID="{2534FF5B-28FE-4F0B-972E-E1DFE3448E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Memo template</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EITI Int Sec</dc:creator>
  <keywords/>
  <lastModifiedBy>Guest User</lastModifiedBy>
  <revision>12</revision>
  <lastPrinted>2019-04-30T11:09:00.0000000Z</lastPrinted>
  <dcterms:created xsi:type="dcterms:W3CDTF">2023-10-26T03:20:00.0000000Z</dcterms:created>
  <dcterms:modified xsi:type="dcterms:W3CDTF">2023-12-25T03:17:05.1217316Z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